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138D6" w14:textId="77777777" w:rsidR="00345701" w:rsidRDefault="00345701" w:rsidP="00345701">
      <w:pPr>
        <w:spacing w:line="480" w:lineRule="auto"/>
        <w:ind w:left="720" w:hanging="720"/>
        <w:jc w:val="center"/>
        <w:rPr>
          <w:b/>
        </w:rPr>
      </w:pPr>
      <w:r>
        <w:rPr>
          <w:b/>
        </w:rPr>
        <w:t>Chapter 2</w:t>
      </w:r>
    </w:p>
    <w:p w14:paraId="69FE7628" w14:textId="77777777" w:rsidR="00345701" w:rsidRPr="00864C60" w:rsidRDefault="00345701" w:rsidP="00345701">
      <w:pPr>
        <w:spacing w:line="480" w:lineRule="auto"/>
        <w:ind w:left="720" w:hanging="720"/>
        <w:jc w:val="center"/>
        <w:rPr>
          <w:b/>
        </w:rPr>
      </w:pPr>
      <w:r w:rsidRPr="00864C60">
        <w:rPr>
          <w:b/>
        </w:rPr>
        <w:t>Cases</w:t>
      </w:r>
      <w:r>
        <w:rPr>
          <w:b/>
        </w:rPr>
        <w:t xml:space="preserve"> and Videos</w:t>
      </w:r>
    </w:p>
    <w:p w14:paraId="6207C5A7" w14:textId="77777777" w:rsidR="00345701" w:rsidRPr="00864C60" w:rsidRDefault="00345701" w:rsidP="00345701">
      <w:pPr>
        <w:spacing w:line="480" w:lineRule="auto"/>
        <w:ind w:left="720" w:hanging="720"/>
        <w:jc w:val="both"/>
      </w:pPr>
      <w:r w:rsidRPr="005D22B6">
        <w:t>The Donor Services Department</w:t>
      </w:r>
      <w:r w:rsidRPr="00864C60">
        <w:t xml:space="preserve"> by </w:t>
      </w:r>
      <w:proofErr w:type="spellStart"/>
      <w:r w:rsidRPr="00864C60">
        <w:t>Osland</w:t>
      </w:r>
      <w:proofErr w:type="spellEnd"/>
      <w:r w:rsidRPr="00864C60">
        <w:t>, J.</w:t>
      </w:r>
      <w:r>
        <w:t xml:space="preserve"> and Adler, N.</w:t>
      </w:r>
      <w:r w:rsidRPr="00864C60">
        <w:t xml:space="preserve">  (2007)</w:t>
      </w:r>
      <w:r>
        <w:t>.</w:t>
      </w:r>
      <w:r w:rsidRPr="00864C60">
        <w:t xml:space="preserve"> </w:t>
      </w:r>
      <w:r w:rsidRPr="00864C60">
        <w:rPr>
          <w:lang w:val="de-DE"/>
        </w:rPr>
        <w:t xml:space="preserve">In J. </w:t>
      </w:r>
      <w:proofErr w:type="spellStart"/>
      <w:r w:rsidRPr="00864C60">
        <w:rPr>
          <w:lang w:val="de-DE"/>
        </w:rPr>
        <w:t>Osland</w:t>
      </w:r>
      <w:proofErr w:type="spellEnd"/>
      <w:r w:rsidRPr="00864C60">
        <w:rPr>
          <w:lang w:val="de-DE"/>
        </w:rPr>
        <w:t xml:space="preserve">, D. Kolb, I. Rubin, &amp; M. E. Turner.  </w:t>
      </w:r>
      <w:r w:rsidRPr="00345701">
        <w:rPr>
          <w:b/>
          <w:i/>
        </w:rPr>
        <w:t>Organizational Behavior: An experiential approach</w:t>
      </w:r>
      <w:r w:rsidRPr="00864C60">
        <w:t>, 8th Edition. Upper Saddle River, NJ: Prentice-H</w:t>
      </w:r>
      <w:bookmarkStart w:id="0" w:name="_GoBack"/>
      <w:bookmarkEnd w:id="0"/>
      <w:r w:rsidRPr="00864C60">
        <w:t>all: 673-676.</w:t>
      </w:r>
    </w:p>
    <w:p w14:paraId="5F3691CD" w14:textId="77777777" w:rsidR="00345701" w:rsidRDefault="00345701" w:rsidP="00345701">
      <w:pPr>
        <w:spacing w:line="480" w:lineRule="auto"/>
        <w:ind w:left="720" w:hanging="720"/>
        <w:rPr>
          <w:bCs/>
          <w:shd w:val="clear" w:color="auto" w:fill="FFFFFF"/>
        </w:rPr>
      </w:pPr>
      <w:r w:rsidRPr="005D22B6">
        <w:t>Ellen Moore (A): Living and Working in</w:t>
      </w:r>
      <w:r w:rsidRPr="005D22B6">
        <w:rPr>
          <w:rStyle w:val="apple-converted-space"/>
        </w:rPr>
        <w:t> </w:t>
      </w:r>
      <w:r w:rsidRPr="005D22B6">
        <w:t>Korea</w:t>
      </w:r>
      <w:r>
        <w:t xml:space="preserve">, </w:t>
      </w:r>
      <w:r w:rsidRPr="00864C60">
        <w:rPr>
          <w:bCs/>
          <w:shd w:val="clear" w:color="auto" w:fill="FFFFFF"/>
        </w:rPr>
        <w:t xml:space="preserve">by Lane, H., Nicholls, C. E., and </w:t>
      </w:r>
      <w:proofErr w:type="spellStart"/>
      <w:r w:rsidRPr="00864C60">
        <w:rPr>
          <w:bCs/>
          <w:shd w:val="clear" w:color="auto" w:fill="FFFFFF"/>
        </w:rPr>
        <w:t>Ellement</w:t>
      </w:r>
      <w:proofErr w:type="spellEnd"/>
      <w:r w:rsidRPr="00864C60">
        <w:rPr>
          <w:bCs/>
          <w:shd w:val="clear" w:color="auto" w:fill="FFFFFF"/>
        </w:rPr>
        <w:t xml:space="preserve">, </w:t>
      </w:r>
      <w:proofErr w:type="gramStart"/>
      <w:r w:rsidRPr="00864C60">
        <w:rPr>
          <w:bCs/>
          <w:shd w:val="clear" w:color="auto" w:fill="FFFFFF"/>
        </w:rPr>
        <w:t>G.</w:t>
      </w:r>
      <w:r>
        <w:rPr>
          <w:bCs/>
          <w:shd w:val="clear" w:color="auto" w:fill="FFFFFF"/>
        </w:rPr>
        <w:t xml:space="preserve"> ,</w:t>
      </w:r>
      <w:proofErr w:type="gramEnd"/>
      <w:r>
        <w:rPr>
          <w:bCs/>
          <w:shd w:val="clear" w:color="auto" w:fill="FFFFFF"/>
        </w:rPr>
        <w:t xml:space="preserve"> </w:t>
      </w:r>
      <w:r w:rsidRPr="005D22B6">
        <w:rPr>
          <w:b/>
          <w:bCs/>
          <w:i/>
          <w:shd w:val="clear" w:color="auto" w:fill="FFFFFF"/>
        </w:rPr>
        <w:t>Harvard Business Review</w:t>
      </w:r>
      <w:r>
        <w:rPr>
          <w:bCs/>
          <w:shd w:val="clear" w:color="auto" w:fill="FFFFFF"/>
        </w:rPr>
        <w:t>, January 1998.</w:t>
      </w:r>
    </w:p>
    <w:p w14:paraId="4B844229" w14:textId="77777777" w:rsidR="00345701" w:rsidRPr="00864C60" w:rsidRDefault="00345701" w:rsidP="00345701">
      <w:pPr>
        <w:spacing w:line="480" w:lineRule="auto"/>
        <w:ind w:left="720" w:hanging="720"/>
      </w:pPr>
      <w:r w:rsidRPr="005D22B6">
        <w:t>Red Cross Children’s Home: Building Capabilities in Guyana</w:t>
      </w:r>
      <w:r>
        <w:t xml:space="preserve"> (A) and (B) by Dietz, J., </w:t>
      </w:r>
      <w:proofErr w:type="spellStart"/>
      <w:r>
        <w:t>Goffin</w:t>
      </w:r>
      <w:proofErr w:type="spellEnd"/>
      <w:r>
        <w:t>, M. and Marr, A.  Ivey Cases. Ivey Publishing, 2009</w:t>
      </w:r>
    </w:p>
    <w:p w14:paraId="2BEAECD2" w14:textId="77777777" w:rsidR="00345701" w:rsidRDefault="00345701" w:rsidP="00345701">
      <w:pPr>
        <w:spacing w:line="480" w:lineRule="auto"/>
        <w:ind w:left="720" w:hanging="720"/>
      </w:pPr>
      <w:r w:rsidRPr="005D22B6">
        <w:rPr>
          <w:b/>
          <w:i/>
        </w:rPr>
        <w:t>The Multicultural Workplace</w:t>
      </w:r>
      <w:r>
        <w:t xml:space="preserve"> (video), </w:t>
      </w:r>
      <w:hyperlink r:id="rId4" w:history="1">
        <w:r w:rsidRPr="005D22B6">
          <w:rPr>
            <w:rStyle w:val="Hyperlink"/>
          </w:rPr>
          <w:t>http://www.phoenixlearninggroup.com</w:t>
        </w:r>
      </w:hyperlink>
    </w:p>
    <w:p w14:paraId="6E8C0A87" w14:textId="77777777" w:rsidR="00A97997" w:rsidRDefault="00345701"/>
    <w:sectPr w:rsidR="00A97997" w:rsidSect="008B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701"/>
    <w:rsid w:val="00345701"/>
    <w:rsid w:val="008B2888"/>
    <w:rsid w:val="00D63DFA"/>
    <w:rsid w:val="00D97F07"/>
    <w:rsid w:val="00F9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F95C7A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4570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45701"/>
    <w:rPr>
      <w:color w:val="262626"/>
      <w:u w:val="single"/>
    </w:rPr>
  </w:style>
  <w:style w:type="character" w:customStyle="1" w:styleId="apple-converted-space">
    <w:name w:val="apple-converted-space"/>
    <w:basedOn w:val="DefaultParagraphFont"/>
    <w:rsid w:val="00345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phoenixlearninggroup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563</Characters>
  <Application>Microsoft Macintosh Word</Application>
  <DocSecurity>0</DocSecurity>
  <Lines>4</Lines>
  <Paragraphs>1</Paragraphs>
  <ScaleCrop>false</ScaleCrop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Mendenhall, Mark</dc:creator>
  <cp:keywords/>
  <dc:description/>
  <cp:lastModifiedBy>Mendenhall, Mark</cp:lastModifiedBy>
  <cp:revision>1</cp:revision>
  <dcterms:created xsi:type="dcterms:W3CDTF">2017-06-30T18:08:00Z</dcterms:created>
  <dcterms:modified xsi:type="dcterms:W3CDTF">2017-06-30T18:09:00Z</dcterms:modified>
</cp:coreProperties>
</file>