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essence of decision analysis is: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8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breaking down complex situations into manageable elements.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choosing the best course of action among alternatives.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finding the root cause of why something has gone wrong.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thinking ahead to avoid negative consequences.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Why would someone wish to use a spreadsheet model?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6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implement a computer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Because spreadsheets are convenient.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analyze decision alternatives.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these.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fields of study is defined in Chapter One as the one that "uses computers, statistics, and mathematics to solve business problems"?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Accounting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Information systems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Business analytics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Scientific management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 decision-making problem, anchoring effects occur when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9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decision makers are tied too closely to previous decisions.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organizations refuse to consider new alternatives.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seemingly trivial factor serves as a starting point for estimations.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person in a position of authority exerts his or her opinion very forcefully.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Virtually everyone who uses a spreadsheet today for model building and decision making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12"/>
              <w:gridCol w:w="80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a practitioner of business analytics.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possesses an advanced knowledge of mathematics and computer programming languages.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a CPA.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in a position to influence decision makers.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statements is true of using models in problem solving and decision analysis?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3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a fairly new idea.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required in order to find good solutions.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something everyone has done before.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tied to the use of computers.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road map is an example of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mathematical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mental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physical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visual model.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textbook figure of the problem-solving process is an example of a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mental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prescriptive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graphical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visual model.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most likely to be used when faced with the decision of how to arrange furniture in a room?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1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Mathematical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Mental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Physical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Visual model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To illustrate how a complex system will be built, an engineer will likely use a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mathematical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mental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physical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visual model.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the type of model used throughout this textbook?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1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Mathematical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Mental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Physical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Visual model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best models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7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accurately reflect relevant characteristics of the real-world object or decision.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mathematical models.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replicate all aspects of the real-world object or decision.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replicate the characteristics of a component in isolation from the rest of the system.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mathematical model is considered to be "valid" when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0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accurately represents the relevant characteristics of the object or decision.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has passed a validation test.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replicates all aspects of the object or decision.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left-hand and right-hand sides of expressions are equal.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All of the following are benefits of modeling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except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5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Modeling delivers needed information on a more timely basis.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Modeling finds the right answers to incorrect or flawed problem statements.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Modeling is helpful in examining things that would be impossible to do in reality.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Modeling is less expensive than implementing several alternative solutions.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Better decision making due to using a modeling process is achieved due to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3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interaction with the spreadsheet.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visualization of the system being studied.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insight gained through the process.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timeliness of the results obtained.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this text we use the term "mathematics" to encompass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34"/>
              <w:gridCol w:w="82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i.</w:t>
                  </w:r>
                </w:p>
              </w:tc>
              <w:tc>
                <w:tcPr>
                  <w:tcW w:w="82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familiar elements of math such as algebra.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ii.</w:t>
                  </w:r>
                </w:p>
              </w:tc>
              <w:tc>
                <w:tcPr>
                  <w:tcW w:w="82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logic.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82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 only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ii only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Both i and ii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Neither i nor ii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specification or description of the relationship between the dependent and independent variables is generally called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constraint.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declaration.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function.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mathematical model.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Variables are termed independent when they satisfy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0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function value depends upon their values.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decision maker has no control over them.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variables have no relationship to one another.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variable is described as an output of the spreadsheet model.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following expression, which is (are) the dependent variable(s)?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PROFIT = REVENUE 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−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EXPENSES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Profit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Revenue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Expenses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(b) and (c)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 spreadsheet, input cells correspond conceptually to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dependent variables.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functions.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independent variables.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output cells.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categories of modeling techniques presented in this book include all of the following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except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8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descriptive models.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predictive models.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prescriptive models.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preventive models.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Consider the spreadsheet model shown in the figure below. This is an example of 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06"/>
              <w:gridCol w:w="5593"/>
              <w:gridCol w:w="1476"/>
              <w:gridCol w:w="11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cantSplit w:val="0"/>
                <w:trHeight w:val="315"/>
                <w:jc w:val="left"/>
              </w:trPr>
              <w:tc>
                <w:tcPr>
                  <w:tcW w:w="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437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  <w:tc>
                <w:tcPr>
                  <w:tcW w:w="122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  <w:tc>
                <w:tcPr>
                  <w:tcW w:w="116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cantSplit w:val="0"/>
                <w:trHeight w:val="315"/>
                <w:jc w:val="left"/>
              </w:trPr>
              <w:tc>
                <w:tcPr>
                  <w:tcW w:w="38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  <w:tc>
                <w:tcPr>
                  <w:tcW w:w="437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22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cantSplit w:val="0"/>
                <w:trHeight w:val="315"/>
                <w:jc w:val="left"/>
              </w:trPr>
              <w:tc>
                <w:tcPr>
                  <w:tcW w:w="38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  <w:tc>
                <w:tcPr>
                  <w:tcW w:w="437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22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cantSplit w:val="0"/>
                <w:trHeight w:val="255"/>
                <w:jc w:val="left"/>
              </w:trPr>
              <w:tc>
                <w:tcPr>
                  <w:tcW w:w="38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  <w:tc>
                <w:tcPr>
                  <w:tcW w:w="449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3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Purchase price</w:t>
                  </w:r>
                </w:p>
              </w:tc>
              <w:tc>
                <w:tcPr>
                  <w:tcW w:w="134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35" w:type="dxa"/>
                  </w:tcMar>
                  <w:vAlign w:val="center"/>
                </w:tcPr>
                <w:p>
                  <w:pPr>
                    <w:bidi w:val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$32,500</w:t>
                  </w:r>
                </w:p>
              </w:tc>
              <w:tc>
                <w:tcPr>
                  <w:tcW w:w="116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cantSplit w:val="0"/>
                <w:trHeight w:val="315"/>
                <w:jc w:val="left"/>
              </w:trPr>
              <w:tc>
                <w:tcPr>
                  <w:tcW w:w="38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</w:p>
              </w:tc>
              <w:tc>
                <w:tcPr>
                  <w:tcW w:w="449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3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less:</w:t>
                  </w:r>
                </w:p>
              </w:tc>
              <w:tc>
                <w:tcPr>
                  <w:tcW w:w="134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35" w:type="dxa"/>
                  </w:tcMar>
                  <w:vAlign w:val="center"/>
                </w:tcPr>
                <w:p>
                  <w:pPr>
                    <w:bidi w:val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cantSplit w:val="0"/>
                <w:trHeight w:val="315"/>
                <w:jc w:val="left"/>
              </w:trPr>
              <w:tc>
                <w:tcPr>
                  <w:tcW w:w="38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</w:t>
                  </w:r>
                </w:p>
              </w:tc>
              <w:tc>
                <w:tcPr>
                  <w:tcW w:w="503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67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Down payment</w:t>
                  </w:r>
                </w:p>
              </w:tc>
              <w:tc>
                <w:tcPr>
                  <w:tcW w:w="134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35" w:type="dxa"/>
                  </w:tcMar>
                  <w:vAlign w:val="center"/>
                </w:tcPr>
                <w:p>
                  <w:pPr>
                    <w:bidi w:val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  6,500</w:t>
                  </w:r>
                </w:p>
              </w:tc>
              <w:tc>
                <w:tcPr>
                  <w:tcW w:w="116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cantSplit w:val="0"/>
                <w:trHeight w:val="315"/>
                <w:jc w:val="left"/>
              </w:trPr>
              <w:tc>
                <w:tcPr>
                  <w:tcW w:w="38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</w:t>
                  </w:r>
                </w:p>
              </w:tc>
              <w:tc>
                <w:tcPr>
                  <w:tcW w:w="503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67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Trade-in</w:t>
                  </w:r>
                </w:p>
              </w:tc>
              <w:tc>
                <w:tcPr>
                  <w:tcW w:w="1345" w:type="dxa"/>
                  <w:tcBorders>
                    <w:bottom w:val="single" w:sz="12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35" w:type="dxa"/>
                  </w:tcMar>
                  <w:vAlign w:val="center"/>
                </w:tcPr>
                <w:p>
                  <w:pPr>
                    <w:bidi w:val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  4,000</w:t>
                  </w:r>
                </w:p>
              </w:tc>
              <w:tc>
                <w:tcPr>
                  <w:tcW w:w="116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cantSplit w:val="0"/>
                <w:trHeight w:val="315"/>
                <w:jc w:val="left"/>
              </w:trPr>
              <w:tc>
                <w:tcPr>
                  <w:tcW w:w="38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</w:t>
                  </w:r>
                </w:p>
              </w:tc>
              <w:tc>
                <w:tcPr>
                  <w:tcW w:w="449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3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Amount financed</w:t>
                  </w:r>
                </w:p>
              </w:tc>
              <w:tc>
                <w:tcPr>
                  <w:tcW w:w="134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35" w:type="dxa"/>
                  </w:tcMar>
                  <w:vAlign w:val="center"/>
                </w:tcPr>
                <w:p>
                  <w:pPr>
                    <w:bidi w:val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$22,000</w:t>
                  </w:r>
                </w:p>
              </w:tc>
              <w:tc>
                <w:tcPr>
                  <w:tcW w:w="116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cantSplit w:val="0"/>
                <w:trHeight w:val="315"/>
                <w:jc w:val="left"/>
              </w:trPr>
              <w:tc>
                <w:tcPr>
                  <w:tcW w:w="38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</w:t>
                  </w:r>
                </w:p>
              </w:tc>
              <w:tc>
                <w:tcPr>
                  <w:tcW w:w="449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3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34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35" w:type="dxa"/>
                  </w:tcMar>
                  <w:vAlign w:val="center"/>
                </w:tcPr>
                <w:p>
                  <w:pPr>
                    <w:bidi w:val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cantSplit w:val="0"/>
                <w:trHeight w:val="315"/>
                <w:jc w:val="left"/>
              </w:trPr>
              <w:tc>
                <w:tcPr>
                  <w:tcW w:w="38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</w:t>
                  </w:r>
                </w:p>
              </w:tc>
              <w:tc>
                <w:tcPr>
                  <w:tcW w:w="449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3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Term of loan</w:t>
                  </w:r>
                </w:p>
              </w:tc>
              <w:tc>
                <w:tcPr>
                  <w:tcW w:w="134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35" w:type="dxa"/>
                  </w:tcMar>
                  <w:vAlign w:val="center"/>
                </w:tcPr>
                <w:p>
                  <w:pPr>
                    <w:bidi w:val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 years</w:t>
                  </w:r>
                </w:p>
              </w:tc>
              <w:tc>
                <w:tcPr>
                  <w:tcW w:w="116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cantSplit w:val="0"/>
                <w:trHeight w:val="315"/>
                <w:jc w:val="left"/>
              </w:trPr>
              <w:tc>
                <w:tcPr>
                  <w:tcW w:w="38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</w:t>
                  </w:r>
                </w:p>
              </w:tc>
              <w:tc>
                <w:tcPr>
                  <w:tcW w:w="449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3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34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35" w:type="dxa"/>
                  </w:tcMar>
                  <w:vAlign w:val="center"/>
                </w:tcPr>
                <w:p>
                  <w:pPr>
                    <w:bidi w:val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cantSplit w:val="0"/>
                <w:trHeight w:val="315"/>
                <w:jc w:val="left"/>
              </w:trPr>
              <w:tc>
                <w:tcPr>
                  <w:tcW w:w="38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</w:t>
                  </w:r>
                </w:p>
              </w:tc>
              <w:tc>
                <w:tcPr>
                  <w:tcW w:w="449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3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Annual interest rate</w:t>
                  </w:r>
                </w:p>
              </w:tc>
              <w:tc>
                <w:tcPr>
                  <w:tcW w:w="134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35" w:type="dxa"/>
                  </w:tcMar>
                  <w:vAlign w:val="center"/>
                </w:tcPr>
                <w:p>
                  <w:pPr>
                    <w:bidi w:val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11.25%</w:t>
                  </w:r>
                </w:p>
              </w:tc>
              <w:tc>
                <w:tcPr>
                  <w:tcW w:w="116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cantSplit w:val="0"/>
                <w:trHeight w:val="315"/>
                <w:jc w:val="left"/>
              </w:trPr>
              <w:tc>
                <w:tcPr>
                  <w:tcW w:w="38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</w:t>
                  </w:r>
                </w:p>
              </w:tc>
              <w:tc>
                <w:tcPr>
                  <w:tcW w:w="449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3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34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35" w:type="dxa"/>
                  </w:tcMar>
                  <w:vAlign w:val="center"/>
                </w:tcPr>
                <w:p>
                  <w:pPr>
                    <w:bidi w:val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cantSplit w:val="0"/>
                <w:trHeight w:val="315"/>
                <w:jc w:val="left"/>
              </w:trPr>
              <w:tc>
                <w:tcPr>
                  <w:tcW w:w="38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13</w:t>
                  </w:r>
                </w:p>
              </w:tc>
              <w:tc>
                <w:tcPr>
                  <w:tcW w:w="449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3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Monthly payment</w:t>
                  </w:r>
                </w:p>
              </w:tc>
              <w:tc>
                <w:tcPr>
                  <w:tcW w:w="1345" w:type="dxa"/>
                  <w:tcBorders>
                    <w:bottom w:val="single" w:sz="12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35" w:type="dxa"/>
                  </w:tcMar>
                  <w:vAlign w:val="center"/>
                </w:tcPr>
                <w:p>
                  <w:pPr>
                    <w:bidi w:val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$481.08</w:t>
                  </w:r>
                </w:p>
              </w:tc>
              <w:tc>
                <w:tcPr>
                  <w:tcW w:w="116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cantSplit w:val="0"/>
                <w:trHeight w:val="345"/>
                <w:jc w:val="left"/>
              </w:trPr>
              <w:tc>
                <w:tcPr>
                  <w:tcW w:w="38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14</w:t>
                  </w:r>
                </w:p>
              </w:tc>
              <w:tc>
                <w:tcPr>
                  <w:tcW w:w="437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 </w:t>
                  </w:r>
                </w:p>
              </w:tc>
              <w:tc>
                <w:tcPr>
                  <w:tcW w:w="122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descriptive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predictive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prescriptive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preventive model.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Solutions to which of the following categories of modeling techniques indicate a course of action to the decision maker?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Descriptive models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Predictive models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Prescriptive models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Preventive models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which of the following categories of modeling techniques do the independent variables have unknown or uncertain values or coefficients?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0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Descriptive models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Predictive models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Prescriptive models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Probabilistic models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which of the following categories of modeling techniques are the specifications of the relationships between dependent and independent variables unknown or ill-defined?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Descriptive models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Open models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Predictive models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Prescriptive models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categories of modeling techniques includes optimization techniques?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Capitalistic models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Descriptive models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Predictive models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Prescriptive models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categories of modeling techniques addresses uncertainty in the values of the independent variables?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Descriptive models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Predictive models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Prescriptive models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Scale models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categories of modeling techniques involves determining the value of a dependent variable based on specific values of independent variables?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9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Biased models.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Descriptive models.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Predictive models.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Prescriptive models.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To be effective, a modeler must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0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 an effective presenter of results.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collect the proper input data for the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understand how modeling fits into the problem-solving process.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apply the correct modeling technique.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Identifying the real problems faced by the decision maker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9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not important since the decision maker has already defined the problem.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requires insight, some imagination, time and a good bit of detective work.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first requires a well-defined problem statement.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will lead to developing the best model.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ultimate goal of the problem identification step of the problem-solving process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30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collecting lots of information.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helping the decision maker realize there is a problem.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identifying the root problem or problems causing the mess.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convincing the decision maker the mess is really a problem that can be solved.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step of the problem-solving process is considered the most important?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7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Identify problem.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Analyze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Test results.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Implement solution.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steps in the problem-solving process is most likely to incur resistance from people affected by the proposed solution?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0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Formulate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Use model to analyze problem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Test results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Implement solution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There are a variety of problems a manager might face. While presenting and defending your approach, how would you complete this thought?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Several different modeling techniques are available to solve managerial decision problems,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8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wrong choice of modeling technique is a common source of implementation difficulties.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students should develop a strong preference and expertise in one technique so when faced with problems as managers they can formulate them as a model that can be solved by their favorite technique.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fundamental characteristics of the problem guide the selection of an appropriate modeling technique.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most problems faced by managers are fundamentally the same.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which step of the problem-solving process is the main focus to generate and evaluate alternatives?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0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Identify problem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Formulate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Use model to analyze problem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Test results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true of "What if?" analysis?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9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well-designed spreadsheet facilitates "What if?" analysis.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not very useful when working with non mathematical models.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"What if?" analysis is an efficient optimization technique.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"What if?" analysis is useful in creating a well-defined problem statement.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Beneficial uses of the testing process include all of the following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except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63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double checking the validity the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finding that some important assumption has been left out of the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giving no new insights into the nature of the problem.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improving solutions after the implementation step.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Implementing solutions to problems involves people and change. Which of the following is a suggested approach to effectively implement solutions?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97"/>
              <w:gridCol w:w="80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Decision-making authority centralized to those who have specialized training in decision making.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Involve anyone affected by the decision in all steps of the problem-solving process.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Making decisions according to majority vote.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More skillful communication of management decisions.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problem-solving steps is often considered the most difficult?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9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Identify the problem.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Analyze the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Test results.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Implement the solution.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we do not identify the correct problem, the best we can hope for is: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5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wasted time and effort.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useful experience in problem definition efforts.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descriptive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right answer to the wrong question.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Chapter One discussed all of the following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except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6"/>
              <w:gridCol w:w="80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models of decision problems differ in a number of important characteristics.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spreadsheet modeling and analysis fit into the problem-solving process.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spreadsheet models of decision problems can be used to analyze the consequences of possible courses of action.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to implement a problem formulation as a spreadsheet model.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Chapter One "The World of Business Analytics" case reading offers the CEO alternatives to start the OR/MS collaboration process. All the following are alternatives offered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except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4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Require the OR/MS group to save their yearly salary in every study.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Use OR/MS personnel as consultants.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Hire some OR/MS professionals and give them a problem to work.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Institute more participation from OR analysts.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main point brought forward in the Chapter One "The World of Business Analytics" case reading is: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8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 a cocktail party, it is more efficient to divide the dip into several bowls and place them around the room.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Competitive rivalry between IS and OR/MS groups can be turned to advantage when tackling business process re-engineering projects.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Information system analysts trained in management science can help turn ordinary information systems into money-saving decision-support systems.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OR/MS professionals lack communication skills and tend to focus on "rigor without relevance".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Operations Research got its start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9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during World War II.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with the first Univac computers in the early 1950's.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from roots in Operations Management.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from Frederick Taylor's Scientific Management.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Chapter One "The World of Business Analytics" case reading discusses the relationship between OR/MS and IS professionals. Which of the following statements is NOT true?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2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OR/MS analysts need IS professionals' data for their models.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OR/MS analysts need to take many of the IS customers.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IS professional cannot use OR/MS tools in their applications.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IS tools can start to recommend solutions using OR/MS skills.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goal of the modeling approach to problem solving is to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7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help individuals make good decisions.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ensure optimality of decisions.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determine a set of optimal decisions.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determine feasibility of decisions.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situation when decision quality is good and the resulting outcome quality is good is referred to as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pure luck.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deserved success.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dumb luck.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poetic justice.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factor that plays a role in determining whether a good or bad outcome occurs is called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luck.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intuition.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certainty.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predictability.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Consistently using a structured, model based process to make decisions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5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should produce good outcomes more frequently.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less effective than making decisions in a haphazard manner.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evidence that luck plays an important role in decision making.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always leads to well-deserved success in managerial decision making.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purely rational decision maker should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54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consistently select the same alternative, regardless of how the problem is framed.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disregard the consequences of his/her choices.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always select optimal action.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allow emotions influence the decision.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Two of the effects associated with decision problems are: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7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anchoring and framing.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anchoring and loading.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framing and complacency.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anchoring and luck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Anchoring occurs when: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0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trivial factor is used as a starting point for estimations in a decision-making problem.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difficult factor is incorporated in a problem.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 easy solution is obtained to a difficult problem.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obtaining a solution is trivial.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Framing effect refers to: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7"/>
              <w:gridCol w:w="80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a decision maker views the alternatives in a decision problem.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difficult the decision is.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whether a software program can be used to obtain an optimal solution to a decision problem.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structured the decision problem is.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 model Y=f(x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1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, 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), Y is called: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dependent variable.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 independent variable.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confounded variable.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convoluted variable.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 model Y=f(x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1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, 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), 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1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is called: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 independent variable.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dependent variable.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confounded variable.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convoluted variable.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valid model: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26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accurately represents a decision problem being studied.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produces an optimal solution.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produces a good solution.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produces a feasible solution.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 decision-making framework presented in Chapter One, the term "poetic justice" refers to a situation when the following occur: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7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Good decision quality and good outcome quality.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Good decision quality and bad outcome quality.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Bad decision quality and good outcome quality.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Bad decision quality and bad outcome quality.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situation when decision quality is good and the resulting outcome quality is bad is referred to as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pure luck.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deserved success.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bad luck.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poetic justice.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situation when decision quality is bad and the resulting outcome quality is bad is referred to as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pure luck.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deserved success.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bad luck.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poetic justice.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situation when decision quality is bad and the resulting outcome quality is good is referred to as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dumb luck.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deserved success.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bad luck.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poetic justice.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 decision-making framework presented in Chapter One, the term "dumb luck" refers to a situation when the following occur: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7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Good decision quality and good outcome quality.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Good decision quality and bad outcome quality.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Bad decision quality and good outcome quality.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Bad decision quality and bad outcome quality.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 decision-making framework presented in Chapter One, the term "deserved success" refers to a situation when the following occur: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7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Good decision quality and good outcome quality.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Good decision quality and bad outcome quality.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Bad decision quality and good outcome quality.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Bad decision quality and bad outcome quality.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 decision-making framework presented in Chapter One, the term "bad luck" refers to a situation when the following occur: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7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Good decision quality and good outcome quality.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Good decision quality and bad outcome quality.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Bad decision quality and good outcome quality.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Bad decision quality and bad outcome quality.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which step of the problem-solving process is the concept of "probortunity" introduced?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0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Identify problem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Formulate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Use model to analyze problem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Test results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order to be useful to a decision-maker, decision problems need to be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valid.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analyzed.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simplified.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tested.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Business analytics focuses on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7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identifying and leveraging business opportunities.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formulating analytical models.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using models to analyze problem.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testing and implementing results.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Business opportunities can be viewed and formulated as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6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decision problems.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analytical models.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empirical models.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testing tools.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notion that every problem is also an opportunity is reflected in the term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probortunity.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formulation.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simulation.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business opportunity.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textbook the words "opportunity" and "problem" are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1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disjoint.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used interchangeably.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mutually exclusive.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complementary.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mathematical modeling approaches presented in the textbook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4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a subset of the total problem-solving process.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cover the entire spectrum of decision support approaches.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exhaustive.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complementary.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concept of "probortunity"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31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first step in the problem-solving process.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decision support method.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part of testing results.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part of solution implementation.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results testing produces unsatisfactory results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0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problem-solving process requires new formulation and implementation.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minor adjustments to the existing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checking the solution algorithm.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repeated testing.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proliferation of powerful PCs and the development of easy-to-use electronic spreadsheets have made the tools of business analytics far more practical and available to a much larger audience.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 mathematical model uses mathematical relationships to describe or represent an object or decision problem.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​Because they simplify reality,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m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odels are generally not helpful in examining things that would be impossible to do in reality.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spreadsheet modeling of a problem, 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here is no direct correspondence between mathematical equation and the spreadsheet. 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efining a problem well will often make it much easier to solve.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Humans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usually do not make errors in estimation due to anchoring and framing effects.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​Good decisions always result in good outcomes.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OR/MS specialists do not deliver business value. 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 w:val="0"/>
        <w:bCs w:val="0"/>
        <w:color w:val="000000"/>
        <w:sz w:val="26"/>
        <w:szCs w:val="26"/>
        <w:bdr w:val="nil"/>
        <w:rtl w:val="0"/>
      </w:rPr>
      <w:t>Chapter 01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Online Assessment,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</dc:title>
  <dc:creator>Natasa Hilton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GE2TONZZGE3TANBW</vt:lpwstr>
  </property>
</Properties>
</file>