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39" w:rsidRDefault="000D3539" w:rsidP="00F74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72"/>
          <w:szCs w:val="72"/>
        </w:rPr>
      </w:pPr>
      <w:r>
        <w:rPr>
          <w:rFonts w:ascii="HypatiaSansPro-Light" w:hAnsi="HypatiaSansPro-Light" w:cs="HypatiaSansPro-Light"/>
          <w:color w:val="161616"/>
          <w:sz w:val="28"/>
          <w:szCs w:val="28"/>
        </w:rPr>
        <w:t>TEST BANK</w:t>
      </w:r>
    </w:p>
    <w:p w:rsidR="00E30109" w:rsidRDefault="00E30109" w:rsidP="00F74D38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96"/>
          <w:szCs w:val="96"/>
        </w:rPr>
      </w:pPr>
    </w:p>
    <w:p w:rsidR="00E30109" w:rsidRDefault="00E30109" w:rsidP="00F74D38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72"/>
          <w:szCs w:val="72"/>
        </w:rPr>
      </w:pPr>
      <w:r>
        <w:rPr>
          <w:rFonts w:ascii="HypatiaSansPro-Black" w:hAnsi="HypatiaSansPro-Black" w:cs="HypatiaSansPro-Black"/>
          <w:color w:val="161616"/>
          <w:sz w:val="72"/>
          <w:szCs w:val="72"/>
        </w:rPr>
        <w:t xml:space="preserve">Media Politics: </w:t>
      </w:r>
    </w:p>
    <w:p w:rsidR="00E30109" w:rsidRDefault="00E30109" w:rsidP="00F74D38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72"/>
          <w:szCs w:val="72"/>
        </w:rPr>
      </w:pPr>
      <w:r>
        <w:rPr>
          <w:rFonts w:ascii="HypatiaSansPro-Black" w:hAnsi="HypatiaSansPro-Black" w:cs="HypatiaSansPro-Black"/>
          <w:color w:val="161616"/>
          <w:sz w:val="72"/>
          <w:szCs w:val="72"/>
        </w:rPr>
        <w:t>A Citizen’s Guide</w:t>
      </w:r>
    </w:p>
    <w:p w:rsidR="00E30109" w:rsidRDefault="00E30109" w:rsidP="00F74D38">
      <w:pPr>
        <w:autoSpaceDE w:val="0"/>
        <w:autoSpaceDN w:val="0"/>
        <w:adjustRightInd w:val="0"/>
        <w:spacing w:before="40" w:line="240" w:lineRule="exact"/>
        <w:rPr>
          <w:rFonts w:ascii="HypatiaSansPro-Black" w:hAnsi="HypatiaSansPro-Black" w:cs="HypatiaSansPro-Black"/>
          <w:color w:val="161616"/>
          <w:sz w:val="96"/>
          <w:szCs w:val="96"/>
        </w:rPr>
      </w:pPr>
    </w:p>
    <w:p w:rsidR="00E30109" w:rsidRDefault="002B7334" w:rsidP="00F74D38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36"/>
          <w:szCs w:val="36"/>
        </w:rPr>
      </w:pPr>
      <w:r>
        <w:rPr>
          <w:rFonts w:ascii="HypatiaSansPro-Black" w:hAnsi="HypatiaSansPro-Black" w:cs="HypatiaSansPro-Black"/>
          <w:color w:val="161616"/>
          <w:sz w:val="36"/>
          <w:szCs w:val="36"/>
        </w:rPr>
        <w:t>FOURT</w:t>
      </w:r>
      <w:r w:rsidR="004230F1">
        <w:rPr>
          <w:rFonts w:ascii="HypatiaSansPro-Black" w:hAnsi="HypatiaSansPro-Black" w:cs="HypatiaSansPro-Black"/>
          <w:color w:val="161616"/>
          <w:sz w:val="36"/>
          <w:szCs w:val="36"/>
        </w:rPr>
        <w:t>H</w:t>
      </w:r>
      <w:r w:rsidR="00E30109">
        <w:rPr>
          <w:rFonts w:ascii="HypatiaSansPro-Black" w:hAnsi="HypatiaSansPro-Black" w:cs="HypatiaSansPro-Black"/>
          <w:color w:val="161616"/>
          <w:sz w:val="36"/>
          <w:szCs w:val="36"/>
        </w:rPr>
        <w:t xml:space="preserve"> EDITION</w:t>
      </w:r>
    </w:p>
    <w:p w:rsidR="00E30109" w:rsidRDefault="00E30109" w:rsidP="00F74D38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36"/>
          <w:szCs w:val="36"/>
        </w:rPr>
      </w:pPr>
    </w:p>
    <w:p w:rsidR="00E30109" w:rsidRDefault="00E30109" w:rsidP="00F74D38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36"/>
          <w:szCs w:val="36"/>
        </w:rPr>
      </w:pPr>
    </w:p>
    <w:p w:rsidR="00E30109" w:rsidRDefault="00E30109" w:rsidP="00F74D38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36"/>
          <w:szCs w:val="36"/>
        </w:rPr>
      </w:pPr>
      <w:proofErr w:type="spellStart"/>
      <w:r>
        <w:rPr>
          <w:rFonts w:ascii="HypatiaSansPro-Black" w:hAnsi="HypatiaSansPro-Black" w:cs="HypatiaSansPro-Black"/>
          <w:color w:val="161616"/>
          <w:sz w:val="36"/>
          <w:szCs w:val="36"/>
        </w:rPr>
        <w:t>Shanto</w:t>
      </w:r>
      <w:proofErr w:type="spellEnd"/>
      <w:r>
        <w:rPr>
          <w:rFonts w:ascii="HypatiaSansPro-Black" w:hAnsi="HypatiaSansPro-Black" w:cs="HypatiaSansPro-Black"/>
          <w:color w:val="161616"/>
          <w:sz w:val="36"/>
          <w:szCs w:val="36"/>
        </w:rPr>
        <w:t xml:space="preserve"> </w:t>
      </w:r>
      <w:proofErr w:type="spellStart"/>
      <w:r>
        <w:rPr>
          <w:rFonts w:ascii="HypatiaSansPro-Black" w:hAnsi="HypatiaSansPro-Black" w:cs="HypatiaSansPro-Black"/>
          <w:color w:val="161616"/>
          <w:sz w:val="36"/>
          <w:szCs w:val="36"/>
        </w:rPr>
        <w:t>I</w:t>
      </w:r>
      <w:bookmarkStart w:id="0" w:name="_GoBack"/>
      <w:bookmarkEnd w:id="0"/>
      <w:r>
        <w:rPr>
          <w:rFonts w:ascii="HypatiaSansPro-Black" w:hAnsi="HypatiaSansPro-Black" w:cs="HypatiaSansPro-Black"/>
          <w:color w:val="161616"/>
          <w:sz w:val="36"/>
          <w:szCs w:val="36"/>
        </w:rPr>
        <w:t>yengar</w:t>
      </w:r>
      <w:proofErr w:type="spellEnd"/>
    </w:p>
    <w:p w:rsidR="00E30109" w:rsidRPr="004230F1" w:rsidRDefault="00E30109" w:rsidP="00F74D38">
      <w:pPr>
        <w:autoSpaceDE w:val="0"/>
        <w:autoSpaceDN w:val="0"/>
        <w:adjustRightInd w:val="0"/>
        <w:rPr>
          <w:rFonts w:ascii="HypatiaSansPro-Black" w:hAnsi="HypatiaSansPro-Black" w:cs="HypatiaSansPro-Black"/>
          <w:i/>
          <w:color w:val="161616"/>
          <w:sz w:val="32"/>
          <w:szCs w:val="32"/>
        </w:rPr>
      </w:pPr>
      <w:r w:rsidRPr="004230F1">
        <w:rPr>
          <w:rFonts w:ascii="HypatiaSansPro-Black" w:hAnsi="HypatiaSansPro-Black" w:cs="HypatiaSansPro-Black"/>
          <w:i/>
          <w:color w:val="161616"/>
          <w:sz w:val="32"/>
          <w:szCs w:val="32"/>
        </w:rPr>
        <w:t>Stanford University</w:t>
      </w:r>
    </w:p>
    <w:p w:rsidR="00E30109" w:rsidRDefault="00E30109" w:rsidP="00F74D38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32"/>
          <w:szCs w:val="3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E30109" w:rsidP="00F74D38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:rsidR="00E30109" w:rsidRDefault="00501F5A" w:rsidP="00F74D38">
      <w:pPr>
        <w:jc w:val="center"/>
        <w:rPr>
          <w:rFonts w:ascii="HypatiaSansPro-Black" w:hAnsi="HypatiaSansPro-Black" w:cs="HypatiaSansPro-Black"/>
          <w:color w:val="161616"/>
          <w:sz w:val="22"/>
          <w:szCs w:val="22"/>
        </w:rPr>
      </w:pPr>
      <w:r>
        <w:rPr>
          <w:rFonts w:ascii="HypatiaSansPro-Black" w:hAnsi="HypatiaSansPro-Black" w:cs="HypatiaSansPro-Black"/>
          <w:noProof/>
          <w:snapToGrid/>
          <w:color w:val="161616"/>
          <w:sz w:val="22"/>
          <w:szCs w:val="22"/>
        </w:rPr>
        <w:drawing>
          <wp:inline distT="0" distB="0" distL="0" distR="0">
            <wp:extent cx="5486400" cy="58864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109" w:rsidRPr="006336EF" w:rsidRDefault="00E30109" w:rsidP="00F74D38">
      <w:pPr>
        <w:autoSpaceDE w:val="0"/>
        <w:autoSpaceDN w:val="0"/>
        <w:adjustRightInd w:val="0"/>
        <w:rPr>
          <w:rFonts w:ascii="HypatiaSansPro-Black" w:hAnsi="HypatiaSansPro-Black" w:cs="HypatiaSansPro-Black"/>
          <w:sz w:val="56"/>
          <w:szCs w:val="56"/>
        </w:rPr>
      </w:pPr>
      <w:r w:rsidRPr="006336EF">
        <w:rPr>
          <w:rFonts w:ascii="HypatiaSansPro-Black" w:hAnsi="HypatiaSansPro-Black" w:cs="HypatiaSansPro-Black"/>
          <w:sz w:val="56"/>
          <w:szCs w:val="56"/>
        </w:rPr>
        <w:lastRenderedPageBreak/>
        <w:t>Contents</w:t>
      </w:r>
    </w:p>
    <w:p w:rsidR="00E30109" w:rsidRDefault="00E30109" w:rsidP="00F74D38">
      <w:pPr>
        <w:autoSpaceDE w:val="0"/>
        <w:autoSpaceDN w:val="0"/>
        <w:adjustRightInd w:val="0"/>
        <w:rPr>
          <w:rFonts w:ascii="TodaySansBEFOP-Light" w:hAnsi="TodaySansBEFOP-Light" w:cs="TodaySansBEFOP-Light"/>
          <w:sz w:val="22"/>
          <w:szCs w:val="22"/>
        </w:rPr>
      </w:pPr>
    </w:p>
    <w:p w:rsidR="00E30109" w:rsidRPr="007C3C92" w:rsidRDefault="00E30109" w:rsidP="00F74D38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Multiple</w:t>
      </w:r>
      <w:r>
        <w:rPr>
          <w:rFonts w:ascii="Times New Roman" w:hAnsi="Times New Roman" w:cs="TodaySansBEFOP-Light"/>
          <w:szCs w:val="22"/>
        </w:rPr>
        <w:t>-</w:t>
      </w:r>
      <w:r w:rsidRPr="007C3C92">
        <w:rPr>
          <w:rFonts w:ascii="Times New Roman" w:hAnsi="Times New Roman" w:cs="TodaySansBEFOP-Light"/>
          <w:szCs w:val="22"/>
        </w:rPr>
        <w:t>Choice Questions</w:t>
      </w:r>
      <w:r w:rsidRPr="007C3C92">
        <w:rPr>
          <w:rFonts w:ascii="Times New Roman" w:hAnsi="Times New Roman" w:cs="TodaySansBEFOP-Light"/>
          <w:szCs w:val="21"/>
        </w:rPr>
        <w:t xml:space="preserve"> 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>03</w:t>
      </w:r>
    </w:p>
    <w:p w:rsidR="00E30109" w:rsidRPr="007C3C92" w:rsidRDefault="00E30109" w:rsidP="00F74D38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2</w:t>
      </w:r>
      <w:r>
        <w:rPr>
          <w:rFonts w:ascii="Times New Roman" w:hAnsi="Times New Roman" w:cs="TodaySansBEFOP-Light"/>
          <w:szCs w:val="22"/>
        </w:rPr>
        <w:t xml:space="preserve">: </w:t>
      </w:r>
      <w:r w:rsidRPr="007C3C92">
        <w:rPr>
          <w:rFonts w:ascii="Times New Roman" w:hAnsi="Times New Roman"/>
          <w:bCs/>
          <w:szCs w:val="24"/>
        </w:rPr>
        <w:t>The Press and the Democratic Process: The American System in Comparative Perspective</w:t>
      </w:r>
      <w:r w:rsidRPr="007C3C92">
        <w:rPr>
          <w:rFonts w:ascii="Times New Roman" w:hAnsi="Times New Roman"/>
          <w:bCs/>
          <w:szCs w:val="24"/>
        </w:rPr>
        <w:tab/>
      </w:r>
      <w:r w:rsidRPr="007C3C92">
        <w:rPr>
          <w:rFonts w:ascii="Times New Roman" w:hAnsi="Times New Roman"/>
          <w:bCs/>
          <w:szCs w:val="24"/>
        </w:rPr>
        <w:tab/>
      </w:r>
      <w:r w:rsidRPr="007C3C92">
        <w:rPr>
          <w:rFonts w:ascii="Times New Roman" w:hAnsi="Times New Roman"/>
          <w:bCs/>
          <w:szCs w:val="24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  <w:t>03</w:t>
      </w:r>
    </w:p>
    <w:p w:rsidR="00E30109" w:rsidRPr="007C3C92" w:rsidRDefault="00E30109" w:rsidP="00F74D38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3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 w:rsidRPr="007C3C92">
        <w:rPr>
          <w:rFonts w:ascii="Times New Roman" w:hAnsi="Times New Roman"/>
          <w:bCs/>
        </w:rPr>
        <w:t>The Media Marketplace: Where Americans Get the News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 w:rsidR="00F74D38">
        <w:rPr>
          <w:rFonts w:ascii="Times New Roman" w:hAnsi="Times New Roman" w:cs="TodaySansBEFOP-Light"/>
          <w:szCs w:val="21"/>
        </w:rPr>
        <w:t>08</w:t>
      </w:r>
    </w:p>
    <w:p w:rsidR="00E30109" w:rsidRPr="007C3C92" w:rsidRDefault="00E30109" w:rsidP="00F74D38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4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 w:rsidRPr="007C3C92">
        <w:rPr>
          <w:rFonts w:ascii="Times New Roman" w:hAnsi="Times New Roman"/>
          <w:bCs/>
        </w:rPr>
        <w:t>Reporters, Official Sources, and the Decline of</w:t>
      </w:r>
      <w:r>
        <w:rPr>
          <w:rFonts w:ascii="Times New Roman" w:hAnsi="Times New Roman"/>
          <w:bCs/>
        </w:rPr>
        <w:t xml:space="preserve"> </w:t>
      </w:r>
      <w:r w:rsidRPr="007C3C92">
        <w:rPr>
          <w:rFonts w:ascii="Times New Roman" w:hAnsi="Times New Roman"/>
          <w:bCs/>
        </w:rPr>
        <w:t xml:space="preserve">Adversarial Journalism </w:t>
      </w:r>
      <w:r w:rsidRPr="007C3C92">
        <w:rPr>
          <w:rFonts w:ascii="Times New Roman" w:hAnsi="Times New Roman" w:cs="TodaySansBEFOP-Light"/>
          <w:szCs w:val="21"/>
        </w:rPr>
        <w:tab/>
      </w:r>
      <w:r w:rsidR="00115218">
        <w:rPr>
          <w:rFonts w:ascii="Times New Roman" w:hAnsi="Times New Roman" w:cs="TodaySansBEFOP-Light"/>
          <w:szCs w:val="21"/>
        </w:rPr>
        <w:t>1</w:t>
      </w:r>
      <w:r w:rsidR="00F74D38">
        <w:rPr>
          <w:rFonts w:ascii="Times New Roman" w:hAnsi="Times New Roman" w:cs="TodaySansBEFOP-Light"/>
          <w:szCs w:val="21"/>
        </w:rPr>
        <w:t>3</w:t>
      </w:r>
    </w:p>
    <w:p w:rsidR="00E30109" w:rsidRPr="007C3C92" w:rsidRDefault="00E30109" w:rsidP="00F74D38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5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 w:rsidRPr="007C3C92">
        <w:rPr>
          <w:rFonts w:ascii="Times New Roman" w:hAnsi="Times New Roman" w:cs="TodaySansBEFOP-Light"/>
          <w:szCs w:val="21"/>
        </w:rPr>
        <w:t xml:space="preserve">New Media, New Forms of </w:t>
      </w:r>
      <w:r w:rsidR="00D40432">
        <w:rPr>
          <w:rFonts w:ascii="Times New Roman" w:hAnsi="Times New Roman" w:cs="TodaySansBEFOP-Light"/>
          <w:szCs w:val="21"/>
        </w:rPr>
        <w:t>Communication</w:t>
      </w:r>
      <w:r w:rsidRPr="007C3C92">
        <w:rPr>
          <w:rFonts w:ascii="Times New Roman" w:hAnsi="Times New Roman" w:cs="TodaySansBEFOP-Light"/>
          <w:szCs w:val="21"/>
        </w:rPr>
        <w:t xml:space="preserve"> 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 w:rsidR="00115218">
        <w:rPr>
          <w:rFonts w:ascii="Times New Roman" w:hAnsi="Times New Roman" w:cs="TodaySansBEFOP-Light"/>
          <w:szCs w:val="21"/>
        </w:rPr>
        <w:t>1</w:t>
      </w:r>
      <w:r w:rsidR="00F74D38">
        <w:rPr>
          <w:rFonts w:ascii="Times New Roman" w:hAnsi="Times New Roman" w:cs="TodaySansBEFOP-Light"/>
          <w:szCs w:val="21"/>
        </w:rPr>
        <w:t>5</w:t>
      </w:r>
    </w:p>
    <w:p w:rsidR="00E30109" w:rsidRPr="007C3C92" w:rsidRDefault="00E30109" w:rsidP="00F74D38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6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 w:rsidRPr="007C3C92">
        <w:rPr>
          <w:rFonts w:ascii="Times New Roman" w:hAnsi="Times New Roman" w:cs="TodaySansBEFOP-Light"/>
          <w:szCs w:val="21"/>
        </w:rPr>
        <w:t xml:space="preserve">Campaigning </w:t>
      </w:r>
      <w:r w:rsidR="00115218">
        <w:rPr>
          <w:rFonts w:ascii="Times New Roman" w:hAnsi="Times New Roman" w:cs="TodaySansBEFOP-Light"/>
          <w:szCs w:val="21"/>
        </w:rPr>
        <w:t>t</w:t>
      </w:r>
      <w:r w:rsidR="00115218" w:rsidRPr="007C3C92">
        <w:rPr>
          <w:rFonts w:ascii="Times New Roman" w:hAnsi="Times New Roman" w:cs="TodaySansBEFOP-Light"/>
          <w:szCs w:val="21"/>
        </w:rPr>
        <w:t xml:space="preserve">hrough </w:t>
      </w:r>
      <w:r w:rsidRPr="007C3C92">
        <w:rPr>
          <w:rFonts w:ascii="Times New Roman" w:hAnsi="Times New Roman" w:cs="TodaySansBEFOP-Light"/>
          <w:szCs w:val="21"/>
        </w:rPr>
        <w:t>the Media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 w:rsidR="00115218">
        <w:rPr>
          <w:rFonts w:ascii="Times New Roman" w:hAnsi="Times New Roman" w:cs="TodaySansBEFOP-Light"/>
          <w:szCs w:val="21"/>
        </w:rPr>
        <w:t>2</w:t>
      </w:r>
      <w:r w:rsidR="00F74D38">
        <w:rPr>
          <w:rFonts w:ascii="Times New Roman" w:hAnsi="Times New Roman" w:cs="TodaySansBEFOP-Light"/>
          <w:szCs w:val="21"/>
        </w:rPr>
        <w:t>0</w:t>
      </w:r>
    </w:p>
    <w:p w:rsidR="00E30109" w:rsidRPr="007C3C92" w:rsidRDefault="00E30109" w:rsidP="00F74D38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7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 w:rsidR="00D40432">
        <w:rPr>
          <w:rFonts w:ascii="Times New Roman" w:hAnsi="Times New Roman"/>
          <w:szCs w:val="24"/>
        </w:rPr>
        <w:t>Campaigns That Matter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 w:rsidR="00D40432">
        <w:rPr>
          <w:rFonts w:ascii="Times New Roman" w:hAnsi="Times New Roman" w:cs="TodaySansBEFOP-Light"/>
          <w:szCs w:val="21"/>
        </w:rPr>
        <w:tab/>
      </w:r>
      <w:r w:rsidR="00D40432">
        <w:rPr>
          <w:rFonts w:ascii="Times New Roman" w:hAnsi="Times New Roman" w:cs="TodaySansBEFOP-Light"/>
          <w:szCs w:val="21"/>
        </w:rPr>
        <w:tab/>
      </w:r>
      <w:r w:rsidR="00D40432">
        <w:rPr>
          <w:rFonts w:ascii="Times New Roman" w:hAnsi="Times New Roman" w:cs="TodaySansBEFOP-Light"/>
          <w:szCs w:val="21"/>
        </w:rPr>
        <w:tab/>
      </w:r>
      <w:r w:rsidR="00F74D38">
        <w:rPr>
          <w:rFonts w:ascii="Times New Roman" w:hAnsi="Times New Roman" w:cs="TodaySansBEFOP-Light"/>
          <w:szCs w:val="21"/>
        </w:rPr>
        <w:t>26</w:t>
      </w:r>
    </w:p>
    <w:p w:rsidR="00E30109" w:rsidRPr="007C3C92" w:rsidRDefault="00E30109" w:rsidP="00F74D38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8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 w:rsidRPr="007C3C92">
        <w:rPr>
          <w:rFonts w:ascii="Times New Roman" w:hAnsi="Times New Roman" w:cs="TodaySansBEFOP-Light"/>
          <w:szCs w:val="21"/>
        </w:rPr>
        <w:t>News and Public Opinion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 w:rsidR="00F74D38">
        <w:rPr>
          <w:rFonts w:ascii="Times New Roman" w:hAnsi="Times New Roman" w:cs="TodaySansBEFOP-Light"/>
          <w:szCs w:val="21"/>
        </w:rPr>
        <w:t>29</w:t>
      </w:r>
    </w:p>
    <w:p w:rsidR="00E30109" w:rsidRPr="007C3C92" w:rsidRDefault="00E30109" w:rsidP="00F74D38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9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 w:rsidR="00D40432">
        <w:rPr>
          <w:rFonts w:ascii="Times New Roman" w:hAnsi="Times New Roman" w:cs="TodaySansBEFOP-Light"/>
          <w:szCs w:val="21"/>
        </w:rPr>
        <w:t>Going Public: Governing through the Media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 w:rsidR="00F74D38">
        <w:rPr>
          <w:rFonts w:ascii="Times New Roman" w:hAnsi="Times New Roman" w:cs="TodaySansBEFOP-Light"/>
          <w:szCs w:val="21"/>
        </w:rPr>
        <w:t>34</w:t>
      </w:r>
    </w:p>
    <w:p w:rsidR="00E30109" w:rsidRPr="007C3C92" w:rsidRDefault="00E30109" w:rsidP="00F74D38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10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 w:rsidR="00D40432">
        <w:rPr>
          <w:rFonts w:ascii="Times New Roman" w:hAnsi="Times New Roman" w:cs="TodaySansBEFOP-Light"/>
          <w:szCs w:val="21"/>
        </w:rPr>
        <w:t>Evaluating Media Politics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 w:rsidR="00D40432">
        <w:rPr>
          <w:rFonts w:ascii="Times New Roman" w:hAnsi="Times New Roman" w:cs="TodaySansBEFOP-Light"/>
          <w:szCs w:val="21"/>
        </w:rPr>
        <w:tab/>
      </w:r>
      <w:r w:rsidR="00F74D38">
        <w:rPr>
          <w:rFonts w:ascii="Times New Roman" w:hAnsi="Times New Roman" w:cs="TodaySansBEFOP-Light"/>
          <w:szCs w:val="21"/>
        </w:rPr>
        <w:t>38</w:t>
      </w:r>
    </w:p>
    <w:p w:rsidR="00E30109" w:rsidRPr="007C3C92" w:rsidRDefault="00E30109" w:rsidP="00F74D38">
      <w:pPr>
        <w:rPr>
          <w:rFonts w:ascii="Times New Roman" w:hAnsi="Times New Roman" w:cs="HypatiaSansPro-Black"/>
          <w:sz w:val="22"/>
          <w:szCs w:val="28"/>
        </w:rPr>
      </w:pPr>
      <w:r w:rsidRPr="007C3C92">
        <w:rPr>
          <w:rFonts w:ascii="Times New Roman" w:hAnsi="Times New Roman"/>
          <w:szCs w:val="24"/>
        </w:rPr>
        <w:t xml:space="preserve">General Essay Questions </w:t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="00F74D38">
        <w:rPr>
          <w:rFonts w:ascii="Times New Roman" w:hAnsi="Times New Roman" w:cs="TodaySansBEFOP-Light"/>
          <w:szCs w:val="21"/>
        </w:rPr>
        <w:t>39</w:t>
      </w:r>
      <w:r w:rsidRPr="007C3C92">
        <w:rPr>
          <w:rFonts w:ascii="Times New Roman" w:hAnsi="Times New Roman" w:cs="TodaySansBEFOP-Light"/>
          <w:szCs w:val="21"/>
        </w:rPr>
        <w:tab/>
      </w: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F74D38" w:rsidRDefault="00F74D38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Pr="00927A62" w:rsidRDefault="00E30109" w:rsidP="00F74D38">
      <w:pPr>
        <w:spacing w:line="480" w:lineRule="auto"/>
        <w:rPr>
          <w:rFonts w:ascii="Times New Roman" w:hAnsi="Times New Roman"/>
          <w:bCs/>
          <w:szCs w:val="24"/>
        </w:rPr>
      </w:pPr>
      <w:r w:rsidRPr="00927A62">
        <w:rPr>
          <w:rFonts w:ascii="Times New Roman" w:hAnsi="Times New Roman"/>
          <w:bCs/>
          <w:szCs w:val="24"/>
          <w:u w:val="single"/>
        </w:rPr>
        <w:lastRenderedPageBreak/>
        <w:t>Multiple-Choice Questions</w:t>
      </w:r>
      <w:r w:rsidRPr="00927A62">
        <w:rPr>
          <w:rFonts w:ascii="Times New Roman" w:hAnsi="Times New Roman"/>
          <w:bCs/>
          <w:szCs w:val="24"/>
        </w:rPr>
        <w:t xml:space="preserve"> </w:t>
      </w:r>
    </w:p>
    <w:p w:rsidR="00E30109" w:rsidRDefault="00E30109" w:rsidP="00F74D38">
      <w:pPr>
        <w:spacing w:line="480" w:lineRule="auto"/>
        <w:rPr>
          <w:rFonts w:ascii="Times New Roman" w:hAnsi="Times New Roman"/>
          <w:b/>
          <w:bCs/>
          <w:szCs w:val="24"/>
        </w:rPr>
      </w:pPr>
    </w:p>
    <w:p w:rsidR="00E30109" w:rsidRPr="007C3C92" w:rsidRDefault="00E30109" w:rsidP="00F74D38">
      <w:pPr>
        <w:pStyle w:val="BodyText"/>
        <w:spacing w:line="480" w:lineRule="auto"/>
        <w:rPr>
          <w:bCs w:val="0"/>
          <w:snapToGrid w:val="0"/>
        </w:rPr>
      </w:pPr>
      <w:r w:rsidRPr="007C3C92">
        <w:rPr>
          <w:bCs w:val="0"/>
        </w:rPr>
        <w:t>Chapter 2:  The Press and the Democratic Process: The American System in Comparative Perspective</w:t>
      </w:r>
    </w:p>
    <w:p w:rsidR="00E30109" w:rsidRDefault="00E30109" w:rsidP="00F74D38">
      <w:pPr>
        <w:pStyle w:val="BodyText"/>
        <w:spacing w:line="480" w:lineRule="auto"/>
        <w:rPr>
          <w:bCs w:val="0"/>
          <w:snapToGrid w:val="0"/>
        </w:rPr>
      </w:pP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1.  In democratic societies, the news media are expected to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a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provide an electoral forum for parties and candidates.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b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deliver substantive public affairs information.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c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serve as a check on elected officials.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</w:t>
      </w:r>
      <w:r>
        <w:rPr>
          <w:rFonts w:ascii="Times New Roman" w:hAnsi="Times New Roman"/>
          <w:szCs w:val="24"/>
        </w:rPr>
        <w:t xml:space="preserve"> </w:t>
      </w:r>
      <w:r w:rsidR="00FE635E">
        <w:rPr>
          <w:rFonts w:ascii="Times New Roman" w:hAnsi="Times New Roman"/>
          <w:szCs w:val="24"/>
        </w:rPr>
        <w:t xml:space="preserve">All </w:t>
      </w:r>
      <w:r w:rsidR="00C869D2">
        <w:rPr>
          <w:rFonts w:ascii="Times New Roman" w:hAnsi="Times New Roman"/>
          <w:szCs w:val="24"/>
        </w:rPr>
        <w:t>of these are correct</w:t>
      </w:r>
      <w:r w:rsidR="00FE635E">
        <w:rPr>
          <w:rFonts w:ascii="Times New Roman" w:hAnsi="Times New Roman"/>
          <w:szCs w:val="24"/>
        </w:rPr>
        <w:t>.</w:t>
      </w:r>
    </w:p>
    <w:p w:rsidR="00E30109" w:rsidRDefault="00E30109" w:rsidP="00F74D38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d</w:t>
      </w:r>
    </w:p>
    <w:p w:rsidR="00D1439A" w:rsidRPr="00D1439A" w:rsidRDefault="00D1439A" w:rsidP="00F74D38">
      <w:pPr>
        <w:widowControl/>
        <w:spacing w:line="480" w:lineRule="auto"/>
        <w:rPr>
          <w:rFonts w:ascii="Times New Roman" w:hAnsi="Times New Roman"/>
          <w:szCs w:val="24"/>
        </w:rPr>
      </w:pPr>
    </w:p>
    <w:p w:rsidR="00E30109" w:rsidRPr="00927A62" w:rsidRDefault="00E30109" w:rsidP="00F74D38">
      <w:pPr>
        <w:spacing w:line="480" w:lineRule="auto"/>
        <w:rPr>
          <w:rFonts w:ascii="Times New Roman" w:hAnsi="Times New Roman"/>
          <w:bCs/>
          <w:szCs w:val="24"/>
        </w:rPr>
      </w:pPr>
      <w:r w:rsidRPr="00927A62">
        <w:rPr>
          <w:rFonts w:ascii="Times New Roman" w:hAnsi="Times New Roman"/>
          <w:bCs/>
          <w:szCs w:val="24"/>
        </w:rPr>
        <w:t xml:space="preserve">2.  The “watchdog” role of the media involves which of the following? 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a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providing a view of the world that mirrors reality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b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scrutinizing the actions of government officials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c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acting as a forum for diverse political opinions and debate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</w:t>
      </w:r>
      <w:r>
        <w:rPr>
          <w:rFonts w:ascii="Times New Roman" w:hAnsi="Times New Roman"/>
          <w:szCs w:val="24"/>
        </w:rPr>
        <w:t xml:space="preserve"> </w:t>
      </w:r>
      <w:r w:rsidR="00FE635E">
        <w:rPr>
          <w:rFonts w:ascii="Times New Roman" w:hAnsi="Times New Roman"/>
          <w:szCs w:val="24"/>
        </w:rPr>
        <w:t>N</w:t>
      </w:r>
      <w:r w:rsidR="00FE635E" w:rsidRPr="00927A62">
        <w:rPr>
          <w:rFonts w:ascii="Times New Roman" w:hAnsi="Times New Roman"/>
          <w:szCs w:val="24"/>
        </w:rPr>
        <w:t xml:space="preserve">one </w:t>
      </w:r>
      <w:r w:rsidR="00E30109" w:rsidRPr="00927A62">
        <w:rPr>
          <w:rFonts w:ascii="Times New Roman" w:hAnsi="Times New Roman"/>
          <w:szCs w:val="24"/>
        </w:rPr>
        <w:t>of the</w:t>
      </w:r>
      <w:r w:rsidR="00C869D2">
        <w:rPr>
          <w:rFonts w:ascii="Times New Roman" w:hAnsi="Times New Roman"/>
          <w:szCs w:val="24"/>
        </w:rPr>
        <w:t>se are correct</w:t>
      </w:r>
      <w:r w:rsidR="00FE635E">
        <w:rPr>
          <w:rFonts w:ascii="Times New Roman" w:hAnsi="Times New Roman"/>
          <w:szCs w:val="24"/>
        </w:rPr>
        <w:t>.</w:t>
      </w:r>
    </w:p>
    <w:p w:rsidR="00E30109" w:rsidRPr="00927A62" w:rsidRDefault="00E30109" w:rsidP="00F74D38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b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>3.  In the wake of the turmoil that engulfed the 1968 presidential campaign, a commission to reform the delegate selection process was formed. Which of the following selection systems was adopted by the Democratic and</w:t>
      </w:r>
      <w:r w:rsidR="00FE635E">
        <w:rPr>
          <w:b w:val="0"/>
        </w:rPr>
        <w:t>,</w:t>
      </w:r>
      <w:r w:rsidRPr="00927A62">
        <w:rPr>
          <w:b w:val="0"/>
        </w:rPr>
        <w:t xml:space="preserve"> subsequently, Republican parties as a result?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a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the candidate primary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lastRenderedPageBreak/>
        <w:t>b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the participatory convention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c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the delegate primary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</w:t>
      </w:r>
      <w:r>
        <w:rPr>
          <w:rFonts w:ascii="Times New Roman" w:hAnsi="Times New Roman"/>
          <w:szCs w:val="24"/>
        </w:rPr>
        <w:t xml:space="preserve"> </w:t>
      </w:r>
      <w:r w:rsidR="00FE635E">
        <w:rPr>
          <w:rFonts w:ascii="Times New Roman" w:hAnsi="Times New Roman"/>
          <w:szCs w:val="24"/>
        </w:rPr>
        <w:t>N</w:t>
      </w:r>
      <w:r w:rsidR="00FE635E" w:rsidRPr="00927A62">
        <w:rPr>
          <w:rFonts w:ascii="Times New Roman" w:hAnsi="Times New Roman"/>
          <w:szCs w:val="24"/>
        </w:rPr>
        <w:t xml:space="preserve">one </w:t>
      </w:r>
      <w:r w:rsidR="00E30109" w:rsidRPr="00927A62">
        <w:rPr>
          <w:rFonts w:ascii="Times New Roman" w:hAnsi="Times New Roman"/>
          <w:szCs w:val="24"/>
        </w:rPr>
        <w:t>of the</w:t>
      </w:r>
      <w:r w:rsidR="00C869D2">
        <w:rPr>
          <w:rFonts w:ascii="Times New Roman" w:hAnsi="Times New Roman"/>
          <w:szCs w:val="24"/>
        </w:rPr>
        <w:t>se are correct</w:t>
      </w:r>
      <w:r w:rsidR="00FE635E">
        <w:rPr>
          <w:rFonts w:ascii="Times New Roman" w:hAnsi="Times New Roman"/>
          <w:szCs w:val="24"/>
        </w:rPr>
        <w:t>.</w:t>
      </w:r>
    </w:p>
    <w:p w:rsidR="00E30109" w:rsidRPr="00927A62" w:rsidRDefault="00E30109" w:rsidP="00F74D38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a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4.  In comparison with media in most democratic societies, American news media are distinctive in what respect?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a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 xml:space="preserve">the nearly exclusive level of private ownership of broadcast media 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b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a larger number of high-circulation daily newspapers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c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a greater share of news programming devoted to international news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</w:t>
      </w:r>
      <w:r>
        <w:rPr>
          <w:rFonts w:ascii="Times New Roman" w:hAnsi="Times New Roman"/>
          <w:szCs w:val="24"/>
        </w:rPr>
        <w:t xml:space="preserve"> </w:t>
      </w:r>
      <w:r w:rsidR="00A510EA">
        <w:rPr>
          <w:rFonts w:ascii="Times New Roman" w:hAnsi="Times New Roman"/>
          <w:szCs w:val="24"/>
        </w:rPr>
        <w:t>N</w:t>
      </w:r>
      <w:r w:rsidR="00A510EA" w:rsidRPr="00927A62">
        <w:rPr>
          <w:rFonts w:ascii="Times New Roman" w:hAnsi="Times New Roman"/>
          <w:szCs w:val="24"/>
        </w:rPr>
        <w:t xml:space="preserve">one </w:t>
      </w:r>
      <w:r w:rsidR="00E30109" w:rsidRPr="00927A62">
        <w:rPr>
          <w:rFonts w:ascii="Times New Roman" w:hAnsi="Times New Roman"/>
          <w:szCs w:val="24"/>
        </w:rPr>
        <w:t>of the</w:t>
      </w:r>
      <w:r w:rsidR="00C869D2">
        <w:rPr>
          <w:rFonts w:ascii="Times New Roman" w:hAnsi="Times New Roman"/>
          <w:szCs w:val="24"/>
        </w:rPr>
        <w:t>se are correct</w:t>
      </w:r>
      <w:r w:rsidR="00A510EA">
        <w:rPr>
          <w:rFonts w:ascii="Times New Roman" w:hAnsi="Times New Roman"/>
          <w:szCs w:val="24"/>
        </w:rPr>
        <w:t>.</w:t>
      </w:r>
    </w:p>
    <w:p w:rsidR="00E30109" w:rsidRPr="00927A62" w:rsidRDefault="00E30109" w:rsidP="00F74D38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a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</w:p>
    <w:p w:rsidR="00E30109" w:rsidRPr="00927A62" w:rsidRDefault="00557C2D" w:rsidP="00F74D38">
      <w:pPr>
        <w:pStyle w:val="BodyText"/>
        <w:spacing w:line="480" w:lineRule="auto"/>
        <w:rPr>
          <w:b w:val="0"/>
        </w:rPr>
      </w:pPr>
      <w:r>
        <w:rPr>
          <w:b w:val="0"/>
        </w:rPr>
        <w:t>5</w:t>
      </w:r>
      <w:r w:rsidR="00E30109" w:rsidRPr="00927A62">
        <w:rPr>
          <w:b w:val="0"/>
        </w:rPr>
        <w:t>.  Compared with PBS, European public broadcasters deliver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  <w:proofErr w:type="gramStart"/>
      <w:r w:rsidRPr="00927A62">
        <w:rPr>
          <w:b w:val="0"/>
        </w:rPr>
        <w:t>a</w:t>
      </w:r>
      <w:proofErr w:type="gramEnd"/>
      <w:r w:rsidRPr="00927A62">
        <w:rPr>
          <w:b w:val="0"/>
        </w:rPr>
        <w:t>. about the same amount of news programming per day.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  <w:proofErr w:type="gramStart"/>
      <w:r w:rsidRPr="00927A62">
        <w:rPr>
          <w:b w:val="0"/>
        </w:rPr>
        <w:t>b</w:t>
      </w:r>
      <w:proofErr w:type="gramEnd"/>
      <w:r w:rsidRPr="00927A62">
        <w:rPr>
          <w:b w:val="0"/>
        </w:rPr>
        <w:t>. about the same amount of news per day, but delivered during peak viewership times.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  <w:proofErr w:type="gramStart"/>
      <w:r w:rsidRPr="00927A62">
        <w:rPr>
          <w:b w:val="0"/>
        </w:rPr>
        <w:t>c</w:t>
      </w:r>
      <w:proofErr w:type="gramEnd"/>
      <w:r w:rsidRPr="00927A62">
        <w:rPr>
          <w:b w:val="0"/>
        </w:rPr>
        <w:t xml:space="preserve">. significantly </w:t>
      </w:r>
      <w:r w:rsidR="00EC469F">
        <w:rPr>
          <w:b w:val="0"/>
        </w:rPr>
        <w:t>more</w:t>
      </w:r>
      <w:r w:rsidRPr="00927A62">
        <w:rPr>
          <w:b w:val="0"/>
        </w:rPr>
        <w:t xml:space="preserve"> daily news programs.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  <w:proofErr w:type="gramStart"/>
      <w:r w:rsidRPr="00927A62">
        <w:rPr>
          <w:b w:val="0"/>
        </w:rPr>
        <w:t>d</w:t>
      </w:r>
      <w:proofErr w:type="gramEnd"/>
      <w:r w:rsidRPr="00927A62">
        <w:rPr>
          <w:b w:val="0"/>
        </w:rPr>
        <w:t xml:space="preserve">. significantly </w:t>
      </w:r>
      <w:r w:rsidR="00EC469F">
        <w:rPr>
          <w:b w:val="0"/>
        </w:rPr>
        <w:t>smaller</w:t>
      </w:r>
      <w:r w:rsidR="00EC469F" w:rsidRPr="00927A62">
        <w:rPr>
          <w:b w:val="0"/>
        </w:rPr>
        <w:t xml:space="preserve"> </w:t>
      </w:r>
      <w:r w:rsidRPr="00927A62">
        <w:rPr>
          <w:b w:val="0"/>
        </w:rPr>
        <w:t>amounts of news programming per day.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>Answer</w:t>
      </w:r>
      <w:r w:rsidR="00EC469F">
        <w:rPr>
          <w:b w:val="0"/>
        </w:rPr>
        <w:t>:</w:t>
      </w:r>
      <w:r w:rsidRPr="00927A62">
        <w:rPr>
          <w:b w:val="0"/>
        </w:rPr>
        <w:t xml:space="preserve"> c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</w:p>
    <w:p w:rsidR="00E30109" w:rsidRPr="00927A62" w:rsidRDefault="00557C2D" w:rsidP="00F74D38">
      <w:pPr>
        <w:pStyle w:val="BodyText"/>
        <w:spacing w:line="480" w:lineRule="auto"/>
        <w:rPr>
          <w:b w:val="0"/>
        </w:rPr>
      </w:pPr>
      <w:r>
        <w:rPr>
          <w:b w:val="0"/>
        </w:rPr>
        <w:t>6</w:t>
      </w:r>
      <w:r w:rsidR="00E30109" w:rsidRPr="00927A62">
        <w:rPr>
          <w:b w:val="0"/>
        </w:rPr>
        <w:t>.  Which system is most likely to ensure programming that enables citizens to exercise civic responsibility?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lastRenderedPageBreak/>
        <w:t>a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a free-market system that provides a variety of programming options and is free from government interference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b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a free-market system that requires lengthy local news programming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c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a state-controlled system that follows strict instructions from the ruling regime and is protected from market pressures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d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a state-funded system that is protected from market pressures but dependent on the fulfillment of public service requirements</w:t>
      </w:r>
    </w:p>
    <w:p w:rsidR="00E30109" w:rsidRPr="00927A62" w:rsidRDefault="00E30109" w:rsidP="00F74D38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d</w:t>
      </w:r>
    </w:p>
    <w:p w:rsidR="00E30109" w:rsidRPr="007C3C92" w:rsidRDefault="00E30109" w:rsidP="00F74D38">
      <w:pPr>
        <w:spacing w:line="480" w:lineRule="auto"/>
      </w:pPr>
    </w:p>
    <w:p w:rsidR="00E30109" w:rsidRPr="007C3C92" w:rsidRDefault="00557C2D" w:rsidP="00F74D38">
      <w:pPr>
        <w:spacing w:line="480" w:lineRule="auto"/>
        <w:rPr>
          <w:rFonts w:ascii="Times New Roman" w:hAnsi="Times New Roman"/>
          <w:szCs w:val="24"/>
        </w:rPr>
      </w:pPr>
      <w:r>
        <w:t>7</w:t>
      </w:r>
      <w:r w:rsidR="00E30109" w:rsidRPr="007C3C92">
        <w:t xml:space="preserve">.  </w:t>
      </w:r>
      <w:r w:rsidR="00E30109" w:rsidRPr="007C3C92">
        <w:rPr>
          <w:rFonts w:ascii="Times New Roman" w:hAnsi="Times New Roman"/>
          <w:szCs w:val="24"/>
        </w:rPr>
        <w:t>In considering CNN’s coverage of foreign nations, the best predictor of coverage is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a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whether the country is democratic or authoritarian.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b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the amount of annual trade between the country and the United States.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c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the country’s level of economic development (GDP).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d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the country’s support for the United States in the U.N.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c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</w:p>
    <w:p w:rsidR="00E30109" w:rsidRPr="00927A62" w:rsidRDefault="00557C2D" w:rsidP="00F74D38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30109" w:rsidRPr="00927A62">
        <w:rPr>
          <w:rFonts w:ascii="Times New Roman" w:hAnsi="Times New Roman"/>
          <w:szCs w:val="24"/>
        </w:rPr>
        <w:t>.  In considering BBC coverage of foreign nations, the strongest predictor of coverage is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a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whether the country was formerly a British colony.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b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the amount of trade between the country and the United Kingdom.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c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the size of the country’s population.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d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whether the country is English-speaking.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c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</w:p>
    <w:p w:rsidR="00E30109" w:rsidRPr="00927A62" w:rsidRDefault="00557C2D" w:rsidP="00F74D38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9</w:t>
      </w:r>
      <w:r w:rsidR="00E30109" w:rsidRPr="00927A62">
        <w:rPr>
          <w:rFonts w:ascii="Times New Roman" w:hAnsi="Times New Roman"/>
          <w:szCs w:val="24"/>
        </w:rPr>
        <w:t>.  Most American television viewers depend exclusively on commercial broadcasts. One consequence is that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a</w:t>
      </w:r>
      <w:proofErr w:type="gramEnd"/>
      <w:r w:rsidRPr="00927A62">
        <w:rPr>
          <w:rFonts w:ascii="Times New Roman" w:hAnsi="Times New Roman"/>
          <w:szCs w:val="24"/>
        </w:rPr>
        <w:t xml:space="preserve">. compared with Europeans, Americans know relatively little about hard news. 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b</w:t>
      </w:r>
      <w:proofErr w:type="gramEnd"/>
      <w:r w:rsidRPr="00927A62">
        <w:rPr>
          <w:rFonts w:ascii="Times New Roman" w:hAnsi="Times New Roman"/>
          <w:szCs w:val="24"/>
        </w:rPr>
        <w:t>. compared with Europeans, Americans know relatively little about soft news.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c. Americans and Europeans are equally informed about hard and soft news.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 xml:space="preserve">d. Americans encounter more international than domestic news. 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a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>1</w:t>
      </w:r>
      <w:r w:rsidR="00125E1F">
        <w:rPr>
          <w:b w:val="0"/>
        </w:rPr>
        <w:t>0</w:t>
      </w:r>
      <w:r w:rsidRPr="00927A62">
        <w:rPr>
          <w:b w:val="0"/>
        </w:rPr>
        <w:t xml:space="preserve">.  Research </w:t>
      </w:r>
      <w:r w:rsidR="00275182">
        <w:rPr>
          <w:b w:val="0"/>
        </w:rPr>
        <w:t>into</w:t>
      </w:r>
      <w:r w:rsidR="00275182" w:rsidRPr="00927A62">
        <w:rPr>
          <w:b w:val="0"/>
        </w:rPr>
        <w:t xml:space="preserve"> </w:t>
      </w:r>
      <w:r w:rsidRPr="00927A62">
        <w:rPr>
          <w:b w:val="0"/>
        </w:rPr>
        <w:t>the impact of deregulation on the diversity of perspectives offered by broadcast news suggests which of the following?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 xml:space="preserve">a. </w:t>
      </w:r>
      <w:r w:rsidR="00275182">
        <w:rPr>
          <w:b w:val="0"/>
        </w:rPr>
        <w:t>D</w:t>
      </w:r>
      <w:r w:rsidR="00275182" w:rsidRPr="00927A62">
        <w:rPr>
          <w:b w:val="0"/>
        </w:rPr>
        <w:t xml:space="preserve">eregulation </w:t>
      </w:r>
      <w:r w:rsidRPr="00927A62">
        <w:rPr>
          <w:b w:val="0"/>
        </w:rPr>
        <w:t>has increased diversity</w:t>
      </w:r>
      <w:r w:rsidR="00275182">
        <w:rPr>
          <w:b w:val="0"/>
        </w:rPr>
        <w:t>.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 xml:space="preserve">b. </w:t>
      </w:r>
      <w:r w:rsidR="00275182">
        <w:rPr>
          <w:b w:val="0"/>
        </w:rPr>
        <w:t>T</w:t>
      </w:r>
      <w:r w:rsidR="00275182" w:rsidRPr="00927A62">
        <w:rPr>
          <w:b w:val="0"/>
        </w:rPr>
        <w:t xml:space="preserve">here </w:t>
      </w:r>
      <w:r w:rsidRPr="00927A62">
        <w:rPr>
          <w:b w:val="0"/>
        </w:rPr>
        <w:t>is no relationship between the strength of regulation and programming diversity</w:t>
      </w:r>
      <w:r w:rsidR="00275182">
        <w:rPr>
          <w:b w:val="0"/>
        </w:rPr>
        <w:t>.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 xml:space="preserve">c. </w:t>
      </w:r>
      <w:r w:rsidR="00275182">
        <w:rPr>
          <w:b w:val="0"/>
        </w:rPr>
        <w:t>D</w:t>
      </w:r>
      <w:r w:rsidR="00275182" w:rsidRPr="00927A62">
        <w:rPr>
          <w:b w:val="0"/>
        </w:rPr>
        <w:t xml:space="preserve">eregulation </w:t>
      </w:r>
      <w:r w:rsidRPr="00927A62">
        <w:rPr>
          <w:b w:val="0"/>
        </w:rPr>
        <w:t>has decreased diversity</w:t>
      </w:r>
      <w:r w:rsidR="00275182">
        <w:rPr>
          <w:b w:val="0"/>
        </w:rPr>
        <w:t>.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 xml:space="preserve">d. </w:t>
      </w:r>
      <w:r w:rsidR="00275182">
        <w:rPr>
          <w:b w:val="0"/>
        </w:rPr>
        <w:t>T</w:t>
      </w:r>
      <w:r w:rsidR="00275182" w:rsidRPr="00927A62">
        <w:rPr>
          <w:b w:val="0"/>
        </w:rPr>
        <w:t xml:space="preserve">he </w:t>
      </w:r>
      <w:r w:rsidRPr="00927A62">
        <w:rPr>
          <w:b w:val="0"/>
        </w:rPr>
        <w:t>negative relationship between regulation and diversity applies to European nations but not the United States</w:t>
      </w:r>
      <w:r w:rsidR="00275182">
        <w:rPr>
          <w:b w:val="0"/>
        </w:rPr>
        <w:t>.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>Answer: c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1</w:t>
      </w:r>
      <w:r w:rsidR="00125E1F">
        <w:rPr>
          <w:rFonts w:ascii="Times New Roman" w:hAnsi="Times New Roman"/>
          <w:szCs w:val="24"/>
        </w:rPr>
        <w:t>1</w:t>
      </w:r>
      <w:r w:rsidRPr="00927A62">
        <w:rPr>
          <w:rFonts w:ascii="Times New Roman" w:hAnsi="Times New Roman"/>
          <w:szCs w:val="24"/>
        </w:rPr>
        <w:t>.  Getting the news media to deliver a steady flow of substantive news programming generally requires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a.  providing</w:t>
      </w:r>
      <w:proofErr w:type="gramEnd"/>
      <w:r w:rsidRPr="00927A62">
        <w:rPr>
          <w:rFonts w:ascii="Times New Roman" w:hAnsi="Times New Roman"/>
          <w:szCs w:val="24"/>
        </w:rPr>
        <w:t xml:space="preserve"> the broadcast media with public subsidies.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b.  a</w:t>
      </w:r>
      <w:proofErr w:type="gramEnd"/>
      <w:r w:rsidRPr="00927A62">
        <w:rPr>
          <w:rFonts w:ascii="Times New Roman" w:hAnsi="Times New Roman"/>
          <w:szCs w:val="24"/>
        </w:rPr>
        <w:t xml:space="preserve"> professionally trained press corps.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c.  absence</w:t>
      </w:r>
      <w:proofErr w:type="gramEnd"/>
      <w:r w:rsidRPr="00927A62">
        <w:rPr>
          <w:rFonts w:ascii="Times New Roman" w:hAnsi="Times New Roman"/>
          <w:szCs w:val="24"/>
        </w:rPr>
        <w:t xml:space="preserve"> of government regulation over broadcast media.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d.  competitive</w:t>
      </w:r>
      <w:proofErr w:type="gramEnd"/>
      <w:r w:rsidRPr="00927A62">
        <w:rPr>
          <w:rFonts w:ascii="Times New Roman" w:hAnsi="Times New Roman"/>
          <w:szCs w:val="24"/>
        </w:rPr>
        <w:t xml:space="preserve"> media markets.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lastRenderedPageBreak/>
        <w:t>Answer:  a</w:t>
      </w: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</w:p>
    <w:p w:rsidR="00E30109" w:rsidRPr="00927A62" w:rsidRDefault="00E30109" w:rsidP="00F74D38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>1</w:t>
      </w:r>
      <w:r w:rsidR="00125E1F">
        <w:rPr>
          <w:b w:val="0"/>
        </w:rPr>
        <w:t>2</w:t>
      </w:r>
      <w:r w:rsidRPr="00927A62">
        <w:rPr>
          <w:b w:val="0"/>
        </w:rPr>
        <w:t>.  Current FCC regulations regarding election campaign advertising on television ensure that</w:t>
      </w:r>
    </w:p>
    <w:p w:rsidR="00E30109" w:rsidRPr="00927A62" w:rsidRDefault="009E56C8" w:rsidP="009E56C8">
      <w:pPr>
        <w:pStyle w:val="BodyText"/>
        <w:spacing w:line="480" w:lineRule="auto"/>
        <w:rPr>
          <w:b w:val="0"/>
          <w:bCs w:val="0"/>
        </w:rPr>
      </w:pPr>
      <w:proofErr w:type="gramStart"/>
      <w:r w:rsidRPr="00927A62">
        <w:rPr>
          <w:b w:val="0"/>
          <w:bCs w:val="0"/>
        </w:rPr>
        <w:t>a</w:t>
      </w:r>
      <w:proofErr w:type="gramEnd"/>
      <w:r w:rsidRPr="00927A62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E30109" w:rsidRPr="00927A62">
        <w:rPr>
          <w:b w:val="0"/>
          <w:bCs w:val="0"/>
        </w:rPr>
        <w:t>all candidates in a race are entitled to free airtime.</w:t>
      </w:r>
    </w:p>
    <w:p w:rsidR="00E30109" w:rsidRPr="00927A62" w:rsidRDefault="009E56C8" w:rsidP="009E56C8">
      <w:pPr>
        <w:pStyle w:val="BodyText"/>
        <w:spacing w:line="480" w:lineRule="auto"/>
        <w:rPr>
          <w:b w:val="0"/>
          <w:bCs w:val="0"/>
        </w:rPr>
      </w:pPr>
      <w:proofErr w:type="gramStart"/>
      <w:r w:rsidRPr="00927A62">
        <w:rPr>
          <w:b w:val="0"/>
          <w:bCs w:val="0"/>
        </w:rPr>
        <w:t>b</w:t>
      </w:r>
      <w:proofErr w:type="gramEnd"/>
      <w:r w:rsidRPr="00927A62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E30109" w:rsidRPr="00927A62">
        <w:rPr>
          <w:b w:val="0"/>
          <w:bCs w:val="0"/>
        </w:rPr>
        <w:t>if one candidate runs an advertisement on a particular station, that channel must give the same amount of time to opposing candidates regardless of their ability to pay.</w:t>
      </w:r>
    </w:p>
    <w:p w:rsidR="00E30109" w:rsidRPr="00927A62" w:rsidRDefault="009E56C8" w:rsidP="009E56C8">
      <w:pPr>
        <w:pStyle w:val="BodyText"/>
        <w:spacing w:line="480" w:lineRule="auto"/>
        <w:rPr>
          <w:b w:val="0"/>
          <w:bCs w:val="0"/>
        </w:rPr>
      </w:pPr>
      <w:proofErr w:type="gramStart"/>
      <w:r w:rsidRPr="00927A62">
        <w:rPr>
          <w:b w:val="0"/>
          <w:bCs w:val="0"/>
        </w:rPr>
        <w:t>c</w:t>
      </w:r>
      <w:proofErr w:type="gramEnd"/>
      <w:r w:rsidRPr="00927A62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E30109" w:rsidRPr="00927A62">
        <w:rPr>
          <w:b w:val="0"/>
          <w:bCs w:val="0"/>
        </w:rPr>
        <w:t>candidate advertisements in a designated market area (DMA) must be carried by all stations in that DMA.</w:t>
      </w:r>
    </w:p>
    <w:p w:rsidR="00E30109" w:rsidRPr="00927A62" w:rsidRDefault="009E56C8" w:rsidP="009E56C8">
      <w:pPr>
        <w:pStyle w:val="BodyText"/>
        <w:spacing w:line="480" w:lineRule="auto"/>
        <w:rPr>
          <w:b w:val="0"/>
        </w:rPr>
      </w:pPr>
      <w:proofErr w:type="gramStart"/>
      <w:r w:rsidRPr="00927A62">
        <w:rPr>
          <w:b w:val="0"/>
        </w:rPr>
        <w:t>d</w:t>
      </w:r>
      <w:proofErr w:type="gramEnd"/>
      <w:r w:rsidRPr="00927A62">
        <w:rPr>
          <w:b w:val="0"/>
        </w:rPr>
        <w:t>.</w:t>
      </w:r>
      <w:r>
        <w:rPr>
          <w:b w:val="0"/>
        </w:rPr>
        <w:t xml:space="preserve"> </w:t>
      </w:r>
      <w:r w:rsidR="00E30109" w:rsidRPr="00927A62">
        <w:rPr>
          <w:b w:val="0"/>
        </w:rPr>
        <w:t>if one candidate pays a certain price for advertising time, the station must offer the same price to opposing candidates for the same amount of time.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d</w:t>
      </w:r>
    </w:p>
    <w:p w:rsidR="00E30109" w:rsidRPr="00927A62" w:rsidRDefault="00E30109" w:rsidP="00F74D38">
      <w:pPr>
        <w:widowControl/>
        <w:spacing w:line="480" w:lineRule="auto"/>
        <w:rPr>
          <w:rFonts w:ascii="Times New Roman" w:hAnsi="Times New Roman"/>
          <w:szCs w:val="24"/>
        </w:rPr>
      </w:pP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1</w:t>
      </w:r>
      <w:r w:rsidR="00125E1F">
        <w:rPr>
          <w:rFonts w:ascii="Times New Roman" w:hAnsi="Times New Roman"/>
          <w:szCs w:val="24"/>
        </w:rPr>
        <w:t>3</w:t>
      </w:r>
      <w:r w:rsidRPr="00927A62">
        <w:rPr>
          <w:rFonts w:ascii="Times New Roman" w:hAnsi="Times New Roman"/>
          <w:szCs w:val="24"/>
        </w:rPr>
        <w:t xml:space="preserve">.  American news media tend to underperform relative to their European counterparts with respect to the delivery of substantive public affairs news programming. </w:t>
      </w:r>
      <w:r w:rsidR="00915332">
        <w:rPr>
          <w:rFonts w:ascii="Times New Roman" w:hAnsi="Times New Roman"/>
          <w:szCs w:val="24"/>
        </w:rPr>
        <w:t>Which of the following would you cite as an explanation?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a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the absence of government regulations in the United States requiring minimal levels of public affairs programming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b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>the lack of a “public sector” in the American broadcasting industry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proofErr w:type="gramStart"/>
      <w:r w:rsidRPr="00927A62">
        <w:rPr>
          <w:rFonts w:ascii="Times New Roman" w:hAnsi="Times New Roman"/>
          <w:szCs w:val="24"/>
        </w:rPr>
        <w:t>c</w:t>
      </w:r>
      <w:proofErr w:type="gramEnd"/>
      <w:r w:rsidRPr="00927A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30109" w:rsidRPr="00927A62">
        <w:rPr>
          <w:rFonts w:ascii="Times New Roman" w:hAnsi="Times New Roman"/>
          <w:szCs w:val="24"/>
        </w:rPr>
        <w:t xml:space="preserve">a more competitive media environment in the United States  </w:t>
      </w:r>
    </w:p>
    <w:p w:rsidR="00E30109" w:rsidRPr="00927A62" w:rsidRDefault="009E56C8" w:rsidP="009E56C8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</w:t>
      </w:r>
      <w:r>
        <w:rPr>
          <w:rFonts w:ascii="Times New Roman" w:hAnsi="Times New Roman"/>
          <w:szCs w:val="24"/>
        </w:rPr>
        <w:t xml:space="preserve"> </w:t>
      </w:r>
      <w:r w:rsidR="00915332">
        <w:rPr>
          <w:rFonts w:ascii="Times New Roman" w:hAnsi="Times New Roman"/>
          <w:szCs w:val="24"/>
        </w:rPr>
        <w:t>A</w:t>
      </w:r>
      <w:r w:rsidR="00915332" w:rsidRPr="00927A62">
        <w:rPr>
          <w:rFonts w:ascii="Times New Roman" w:hAnsi="Times New Roman"/>
          <w:szCs w:val="24"/>
        </w:rPr>
        <w:t xml:space="preserve">ll </w:t>
      </w:r>
      <w:r w:rsidR="00E30109" w:rsidRPr="00927A62">
        <w:rPr>
          <w:rFonts w:ascii="Times New Roman" w:hAnsi="Times New Roman"/>
          <w:szCs w:val="24"/>
        </w:rPr>
        <w:t>of the</w:t>
      </w:r>
      <w:r w:rsidR="00C869D2">
        <w:rPr>
          <w:rFonts w:ascii="Times New Roman" w:hAnsi="Times New Roman"/>
          <w:szCs w:val="24"/>
        </w:rPr>
        <w:t>se are correct</w:t>
      </w:r>
      <w:r w:rsidR="00915332">
        <w:rPr>
          <w:rFonts w:ascii="Times New Roman" w:hAnsi="Times New Roman"/>
          <w:szCs w:val="24"/>
        </w:rPr>
        <w:t>.</w:t>
      </w:r>
    </w:p>
    <w:p w:rsidR="00E30109" w:rsidRPr="00927A62" w:rsidRDefault="00E30109" w:rsidP="00F74D38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d</w:t>
      </w:r>
    </w:p>
    <w:p w:rsidR="00E30109" w:rsidRDefault="00E30109" w:rsidP="00F74D38">
      <w:pPr>
        <w:pStyle w:val="BodyText"/>
        <w:spacing w:line="480" w:lineRule="auto"/>
        <w:rPr>
          <w:b w:val="0"/>
          <w:bCs w:val="0"/>
          <w:snapToGrid w:val="0"/>
        </w:rPr>
      </w:pPr>
    </w:p>
    <w:p w:rsidR="00E30109" w:rsidRDefault="00E30109" w:rsidP="00F74D38">
      <w:pPr>
        <w:pStyle w:val="BodyText"/>
        <w:spacing w:line="480" w:lineRule="auto"/>
        <w:rPr>
          <w:b w:val="0"/>
          <w:bCs w:val="0"/>
          <w:snapToGrid w:val="0"/>
        </w:rPr>
      </w:pPr>
    </w:p>
    <w:sectPr w:rsidR="00E30109" w:rsidSect="00E30109">
      <w:footerReference w:type="even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9C3" w:rsidRDefault="007C29C3">
      <w:r>
        <w:separator/>
      </w:r>
    </w:p>
  </w:endnote>
  <w:endnote w:type="continuationSeparator" w:id="0">
    <w:p w:rsidR="007C29C3" w:rsidRDefault="007C2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patiaSansPro-Black">
    <w:altName w:val="Cambri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ypatiaSansPro-Light">
    <w:altName w:val="Cambri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odaySansBEFOP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34" w:rsidRDefault="00D14CBA" w:rsidP="00E30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3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34" w:rsidRDefault="002B7334" w:rsidP="00E301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34" w:rsidRDefault="00D14CBA" w:rsidP="00E30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3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6EB8">
      <w:rPr>
        <w:rStyle w:val="PageNumber"/>
        <w:noProof/>
      </w:rPr>
      <w:t>7</w:t>
    </w:r>
    <w:r>
      <w:rPr>
        <w:rStyle w:val="PageNumber"/>
      </w:rPr>
      <w:fldChar w:fldCharType="end"/>
    </w:r>
  </w:p>
  <w:p w:rsidR="002B7334" w:rsidRDefault="002B7334" w:rsidP="00E301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9C3" w:rsidRDefault="007C29C3">
      <w:r>
        <w:separator/>
      </w:r>
    </w:p>
  </w:footnote>
  <w:footnote w:type="continuationSeparator" w:id="0">
    <w:p w:rsidR="007C29C3" w:rsidRDefault="007C2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6829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D75D2"/>
    <w:multiLevelType w:val="hybridMultilevel"/>
    <w:tmpl w:val="311C76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B85349"/>
    <w:multiLevelType w:val="hybridMultilevel"/>
    <w:tmpl w:val="24FE7A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6D36DA"/>
    <w:multiLevelType w:val="hybridMultilevel"/>
    <w:tmpl w:val="86365C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5287B"/>
    <w:multiLevelType w:val="hybridMultilevel"/>
    <w:tmpl w:val="B830C0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2466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E4BFB"/>
    <w:multiLevelType w:val="hybridMultilevel"/>
    <w:tmpl w:val="892CFE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3F39AD"/>
    <w:multiLevelType w:val="hybridMultilevel"/>
    <w:tmpl w:val="159673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14DDF"/>
    <w:multiLevelType w:val="hybridMultilevel"/>
    <w:tmpl w:val="62FCC6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264401"/>
    <w:multiLevelType w:val="hybridMultilevel"/>
    <w:tmpl w:val="5F84AE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9D7BFA"/>
    <w:multiLevelType w:val="hybridMultilevel"/>
    <w:tmpl w:val="7486DA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EE590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552C1"/>
    <w:multiLevelType w:val="hybridMultilevel"/>
    <w:tmpl w:val="2BC6C0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9F02DC"/>
    <w:multiLevelType w:val="hybridMultilevel"/>
    <w:tmpl w:val="15F23C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F17FD"/>
    <w:multiLevelType w:val="hybridMultilevel"/>
    <w:tmpl w:val="4C327E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B86E9F"/>
    <w:multiLevelType w:val="hybridMultilevel"/>
    <w:tmpl w:val="1D907C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97838"/>
    <w:multiLevelType w:val="hybridMultilevel"/>
    <w:tmpl w:val="DCEABE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007E86"/>
    <w:multiLevelType w:val="hybridMultilevel"/>
    <w:tmpl w:val="3D241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A6C39"/>
    <w:multiLevelType w:val="hybridMultilevel"/>
    <w:tmpl w:val="7360BD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EF64AB"/>
    <w:multiLevelType w:val="hybridMultilevel"/>
    <w:tmpl w:val="A0347B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2A2BC0"/>
    <w:multiLevelType w:val="singleLevel"/>
    <w:tmpl w:val="2A52F51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FA785D"/>
    <w:multiLevelType w:val="hybridMultilevel"/>
    <w:tmpl w:val="C1C647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CE23C3"/>
    <w:multiLevelType w:val="hybridMultilevel"/>
    <w:tmpl w:val="E7B249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C6CEE"/>
    <w:multiLevelType w:val="hybridMultilevel"/>
    <w:tmpl w:val="2C5C29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7C191D"/>
    <w:multiLevelType w:val="hybridMultilevel"/>
    <w:tmpl w:val="59AC89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E2012"/>
    <w:multiLevelType w:val="hybridMultilevel"/>
    <w:tmpl w:val="4C4C7F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130BE6"/>
    <w:multiLevelType w:val="hybridMultilevel"/>
    <w:tmpl w:val="650857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505AAF"/>
    <w:multiLevelType w:val="hybridMultilevel"/>
    <w:tmpl w:val="FDC64E7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0B3021"/>
    <w:multiLevelType w:val="hybridMultilevel"/>
    <w:tmpl w:val="87B47E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7133A6"/>
    <w:multiLevelType w:val="hybridMultilevel"/>
    <w:tmpl w:val="6C0EF3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FE5D65"/>
    <w:multiLevelType w:val="hybridMultilevel"/>
    <w:tmpl w:val="D86405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5A2906"/>
    <w:multiLevelType w:val="hybridMultilevel"/>
    <w:tmpl w:val="7A129D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05D4B"/>
    <w:multiLevelType w:val="hybridMultilevel"/>
    <w:tmpl w:val="DF6A99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2CE0A6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20C56"/>
    <w:multiLevelType w:val="hybridMultilevel"/>
    <w:tmpl w:val="BBF8C7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FE49A7"/>
    <w:multiLevelType w:val="hybridMultilevel"/>
    <w:tmpl w:val="895E4D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605F9B"/>
    <w:multiLevelType w:val="hybridMultilevel"/>
    <w:tmpl w:val="17DEE1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B769BE"/>
    <w:multiLevelType w:val="hybridMultilevel"/>
    <w:tmpl w:val="B17A26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293003"/>
    <w:multiLevelType w:val="hybridMultilevel"/>
    <w:tmpl w:val="1F9E53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3C057B"/>
    <w:multiLevelType w:val="hybridMultilevel"/>
    <w:tmpl w:val="9F840D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BF638A"/>
    <w:multiLevelType w:val="hybridMultilevel"/>
    <w:tmpl w:val="3766AC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25E1F41"/>
    <w:multiLevelType w:val="hybridMultilevel"/>
    <w:tmpl w:val="5F387B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376A13"/>
    <w:multiLevelType w:val="hybridMultilevel"/>
    <w:tmpl w:val="5FBAF2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F944D2"/>
    <w:multiLevelType w:val="hybridMultilevel"/>
    <w:tmpl w:val="9A4617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8F2144"/>
    <w:multiLevelType w:val="hybridMultilevel"/>
    <w:tmpl w:val="A5D207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A9B368F"/>
    <w:multiLevelType w:val="hybridMultilevel"/>
    <w:tmpl w:val="8F7294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B7B50AB"/>
    <w:multiLevelType w:val="hybridMultilevel"/>
    <w:tmpl w:val="B9FCB1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A81677"/>
    <w:multiLevelType w:val="hybridMultilevel"/>
    <w:tmpl w:val="AD203F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A9558B"/>
    <w:multiLevelType w:val="hybridMultilevel"/>
    <w:tmpl w:val="A066F9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7B5B0F"/>
    <w:multiLevelType w:val="singleLevel"/>
    <w:tmpl w:val="1896AD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63003FFD"/>
    <w:multiLevelType w:val="hybridMultilevel"/>
    <w:tmpl w:val="16842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CA3E90"/>
    <w:multiLevelType w:val="hybridMultilevel"/>
    <w:tmpl w:val="6DE8EA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A2F18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CF7050"/>
    <w:multiLevelType w:val="hybridMultilevel"/>
    <w:tmpl w:val="27F2BD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A325732"/>
    <w:multiLevelType w:val="hybridMultilevel"/>
    <w:tmpl w:val="777092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B0434A9"/>
    <w:multiLevelType w:val="hybridMultilevel"/>
    <w:tmpl w:val="9A2AC0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6F316A"/>
    <w:multiLevelType w:val="hybridMultilevel"/>
    <w:tmpl w:val="126035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DB93398"/>
    <w:multiLevelType w:val="hybridMultilevel"/>
    <w:tmpl w:val="BA88A4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0761E24"/>
    <w:multiLevelType w:val="hybridMultilevel"/>
    <w:tmpl w:val="9D86A2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7A36E2"/>
    <w:multiLevelType w:val="hybridMultilevel"/>
    <w:tmpl w:val="D7AC7F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61A278A"/>
    <w:multiLevelType w:val="hybridMultilevel"/>
    <w:tmpl w:val="25CAF9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95474F"/>
    <w:multiLevelType w:val="hybridMultilevel"/>
    <w:tmpl w:val="667C2A9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A3938AA"/>
    <w:multiLevelType w:val="hybridMultilevel"/>
    <w:tmpl w:val="DC5EB6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BF712E5"/>
    <w:multiLevelType w:val="hybridMultilevel"/>
    <w:tmpl w:val="60A27D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6"/>
  </w:num>
  <w:num w:numId="3">
    <w:abstractNumId w:val="57"/>
  </w:num>
  <w:num w:numId="4">
    <w:abstractNumId w:val="25"/>
  </w:num>
  <w:num w:numId="5">
    <w:abstractNumId w:val="38"/>
  </w:num>
  <w:num w:numId="6">
    <w:abstractNumId w:val="43"/>
  </w:num>
  <w:num w:numId="7">
    <w:abstractNumId w:val="6"/>
  </w:num>
  <w:num w:numId="8">
    <w:abstractNumId w:val="13"/>
  </w:num>
  <w:num w:numId="9">
    <w:abstractNumId w:val="54"/>
  </w:num>
  <w:num w:numId="10">
    <w:abstractNumId w:val="24"/>
  </w:num>
  <w:num w:numId="11">
    <w:abstractNumId w:val="9"/>
  </w:num>
  <w:num w:numId="12">
    <w:abstractNumId w:val="20"/>
  </w:num>
  <w:num w:numId="13">
    <w:abstractNumId w:val="48"/>
  </w:num>
  <w:num w:numId="14">
    <w:abstractNumId w:val="30"/>
  </w:num>
  <w:num w:numId="15">
    <w:abstractNumId w:val="12"/>
  </w:num>
  <w:num w:numId="16">
    <w:abstractNumId w:val="32"/>
  </w:num>
  <w:num w:numId="17">
    <w:abstractNumId w:val="50"/>
  </w:num>
  <w:num w:numId="18">
    <w:abstractNumId w:val="56"/>
  </w:num>
  <w:num w:numId="19">
    <w:abstractNumId w:val="4"/>
  </w:num>
  <w:num w:numId="20">
    <w:abstractNumId w:val="33"/>
  </w:num>
  <w:num w:numId="21">
    <w:abstractNumId w:val="51"/>
  </w:num>
  <w:num w:numId="22">
    <w:abstractNumId w:val="31"/>
  </w:num>
  <w:num w:numId="23">
    <w:abstractNumId w:val="10"/>
  </w:num>
  <w:num w:numId="24">
    <w:abstractNumId w:val="16"/>
  </w:num>
  <w:num w:numId="25">
    <w:abstractNumId w:val="49"/>
  </w:num>
  <w:num w:numId="26">
    <w:abstractNumId w:val="1"/>
  </w:num>
  <w:num w:numId="27">
    <w:abstractNumId w:val="44"/>
  </w:num>
  <w:num w:numId="28">
    <w:abstractNumId w:val="53"/>
  </w:num>
  <w:num w:numId="29">
    <w:abstractNumId w:val="2"/>
  </w:num>
  <w:num w:numId="30">
    <w:abstractNumId w:val="52"/>
  </w:num>
  <w:num w:numId="31">
    <w:abstractNumId w:val="21"/>
  </w:num>
  <w:num w:numId="32">
    <w:abstractNumId w:val="3"/>
  </w:num>
  <w:num w:numId="33">
    <w:abstractNumId w:val="14"/>
  </w:num>
  <w:num w:numId="34">
    <w:abstractNumId w:val="55"/>
  </w:num>
  <w:num w:numId="35">
    <w:abstractNumId w:val="36"/>
  </w:num>
  <w:num w:numId="36">
    <w:abstractNumId w:val="58"/>
  </w:num>
  <w:num w:numId="37">
    <w:abstractNumId w:val="23"/>
  </w:num>
  <w:num w:numId="38">
    <w:abstractNumId w:val="5"/>
  </w:num>
  <w:num w:numId="39">
    <w:abstractNumId w:val="7"/>
  </w:num>
  <w:num w:numId="40">
    <w:abstractNumId w:val="35"/>
  </w:num>
  <w:num w:numId="41">
    <w:abstractNumId w:val="59"/>
  </w:num>
  <w:num w:numId="42">
    <w:abstractNumId w:val="17"/>
  </w:num>
  <w:num w:numId="43">
    <w:abstractNumId w:val="27"/>
  </w:num>
  <w:num w:numId="44">
    <w:abstractNumId w:val="19"/>
  </w:num>
  <w:num w:numId="45">
    <w:abstractNumId w:val="42"/>
  </w:num>
  <w:num w:numId="46">
    <w:abstractNumId w:val="39"/>
  </w:num>
  <w:num w:numId="47">
    <w:abstractNumId w:val="37"/>
  </w:num>
  <w:num w:numId="48">
    <w:abstractNumId w:val="8"/>
  </w:num>
  <w:num w:numId="49">
    <w:abstractNumId w:val="28"/>
  </w:num>
  <w:num w:numId="50">
    <w:abstractNumId w:val="26"/>
  </w:num>
  <w:num w:numId="51">
    <w:abstractNumId w:val="29"/>
  </w:num>
  <w:num w:numId="52">
    <w:abstractNumId w:val="22"/>
  </w:num>
  <w:num w:numId="53">
    <w:abstractNumId w:val="40"/>
  </w:num>
  <w:num w:numId="54">
    <w:abstractNumId w:val="45"/>
  </w:num>
  <w:num w:numId="55">
    <w:abstractNumId w:val="47"/>
  </w:num>
  <w:num w:numId="56">
    <w:abstractNumId w:val="11"/>
  </w:num>
  <w:num w:numId="57">
    <w:abstractNumId w:val="41"/>
  </w:num>
  <w:num w:numId="58">
    <w:abstractNumId w:val="34"/>
  </w:num>
  <w:num w:numId="59">
    <w:abstractNumId w:val="15"/>
  </w:num>
  <w:num w:numId="60">
    <w:abstractNumId w:val="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E15CF"/>
    <w:rsid w:val="00031C7C"/>
    <w:rsid w:val="0005617E"/>
    <w:rsid w:val="00071433"/>
    <w:rsid w:val="0007593C"/>
    <w:rsid w:val="000857AB"/>
    <w:rsid w:val="00091684"/>
    <w:rsid w:val="0009741B"/>
    <w:rsid w:val="000A5767"/>
    <w:rsid w:val="000B00E3"/>
    <w:rsid w:val="000B4CBD"/>
    <w:rsid w:val="000D3539"/>
    <w:rsid w:val="000E60F7"/>
    <w:rsid w:val="000F0746"/>
    <w:rsid w:val="000F1A92"/>
    <w:rsid w:val="0011070B"/>
    <w:rsid w:val="0011172C"/>
    <w:rsid w:val="00115218"/>
    <w:rsid w:val="001179F3"/>
    <w:rsid w:val="00125E1F"/>
    <w:rsid w:val="0014648A"/>
    <w:rsid w:val="00152015"/>
    <w:rsid w:val="00153619"/>
    <w:rsid w:val="0016033C"/>
    <w:rsid w:val="001638E1"/>
    <w:rsid w:val="001915C5"/>
    <w:rsid w:val="001C052A"/>
    <w:rsid w:val="001C4B3C"/>
    <w:rsid w:val="001D2D42"/>
    <w:rsid w:val="001F5413"/>
    <w:rsid w:val="001F77F0"/>
    <w:rsid w:val="00214333"/>
    <w:rsid w:val="002156BA"/>
    <w:rsid w:val="00275182"/>
    <w:rsid w:val="00276D87"/>
    <w:rsid w:val="002B7334"/>
    <w:rsid w:val="002E2044"/>
    <w:rsid w:val="002F5DB3"/>
    <w:rsid w:val="0033287B"/>
    <w:rsid w:val="00336F6B"/>
    <w:rsid w:val="00355EA6"/>
    <w:rsid w:val="0037260A"/>
    <w:rsid w:val="003A3CB0"/>
    <w:rsid w:val="003C61C3"/>
    <w:rsid w:val="003D6AAE"/>
    <w:rsid w:val="003E3735"/>
    <w:rsid w:val="003E7C4C"/>
    <w:rsid w:val="004230F1"/>
    <w:rsid w:val="0042652C"/>
    <w:rsid w:val="00427F3B"/>
    <w:rsid w:val="00450533"/>
    <w:rsid w:val="00462FFC"/>
    <w:rsid w:val="00463360"/>
    <w:rsid w:val="00470643"/>
    <w:rsid w:val="004A4B52"/>
    <w:rsid w:val="004B27CA"/>
    <w:rsid w:val="004B6EB8"/>
    <w:rsid w:val="004C2432"/>
    <w:rsid w:val="00501F5A"/>
    <w:rsid w:val="005044C8"/>
    <w:rsid w:val="005313F1"/>
    <w:rsid w:val="005457B6"/>
    <w:rsid w:val="005578D8"/>
    <w:rsid w:val="00557C2D"/>
    <w:rsid w:val="00576368"/>
    <w:rsid w:val="00577180"/>
    <w:rsid w:val="00580608"/>
    <w:rsid w:val="005848B1"/>
    <w:rsid w:val="005B4002"/>
    <w:rsid w:val="005B59F6"/>
    <w:rsid w:val="005C62C7"/>
    <w:rsid w:val="005D17EA"/>
    <w:rsid w:val="006226E7"/>
    <w:rsid w:val="0065292C"/>
    <w:rsid w:val="00676ED4"/>
    <w:rsid w:val="00686E95"/>
    <w:rsid w:val="006920AF"/>
    <w:rsid w:val="006D2488"/>
    <w:rsid w:val="0071085A"/>
    <w:rsid w:val="00713EA3"/>
    <w:rsid w:val="00727032"/>
    <w:rsid w:val="007440B1"/>
    <w:rsid w:val="0076537F"/>
    <w:rsid w:val="00783632"/>
    <w:rsid w:val="00783FE0"/>
    <w:rsid w:val="007A6C5D"/>
    <w:rsid w:val="007C29C3"/>
    <w:rsid w:val="007D3DE9"/>
    <w:rsid w:val="007D5759"/>
    <w:rsid w:val="007E15CF"/>
    <w:rsid w:val="007F339D"/>
    <w:rsid w:val="00841375"/>
    <w:rsid w:val="00857FDD"/>
    <w:rsid w:val="008868A6"/>
    <w:rsid w:val="00892CCC"/>
    <w:rsid w:val="008B7A98"/>
    <w:rsid w:val="008C76AF"/>
    <w:rsid w:val="008D1554"/>
    <w:rsid w:val="008E3BBF"/>
    <w:rsid w:val="008E59F8"/>
    <w:rsid w:val="00915332"/>
    <w:rsid w:val="009730E6"/>
    <w:rsid w:val="00977982"/>
    <w:rsid w:val="009A3FA8"/>
    <w:rsid w:val="009C177F"/>
    <w:rsid w:val="009C5F62"/>
    <w:rsid w:val="009D428B"/>
    <w:rsid w:val="009E56C8"/>
    <w:rsid w:val="009F0729"/>
    <w:rsid w:val="009F1764"/>
    <w:rsid w:val="009F60DF"/>
    <w:rsid w:val="00A255ED"/>
    <w:rsid w:val="00A32D39"/>
    <w:rsid w:val="00A510EA"/>
    <w:rsid w:val="00A54267"/>
    <w:rsid w:val="00A5778D"/>
    <w:rsid w:val="00A716B1"/>
    <w:rsid w:val="00A763A4"/>
    <w:rsid w:val="00A80A6C"/>
    <w:rsid w:val="00A95504"/>
    <w:rsid w:val="00AA0CEC"/>
    <w:rsid w:val="00AB388D"/>
    <w:rsid w:val="00AD652A"/>
    <w:rsid w:val="00AE0F34"/>
    <w:rsid w:val="00AE752E"/>
    <w:rsid w:val="00B0448A"/>
    <w:rsid w:val="00B045BF"/>
    <w:rsid w:val="00B1686C"/>
    <w:rsid w:val="00B34A80"/>
    <w:rsid w:val="00B43240"/>
    <w:rsid w:val="00B61242"/>
    <w:rsid w:val="00B812F7"/>
    <w:rsid w:val="00B83623"/>
    <w:rsid w:val="00B92FDE"/>
    <w:rsid w:val="00B94575"/>
    <w:rsid w:val="00BC15FC"/>
    <w:rsid w:val="00BC55B4"/>
    <w:rsid w:val="00BF3E4F"/>
    <w:rsid w:val="00C01FF5"/>
    <w:rsid w:val="00C07226"/>
    <w:rsid w:val="00C1732C"/>
    <w:rsid w:val="00C23936"/>
    <w:rsid w:val="00C26638"/>
    <w:rsid w:val="00C450A7"/>
    <w:rsid w:val="00C45979"/>
    <w:rsid w:val="00C602D7"/>
    <w:rsid w:val="00C65AC9"/>
    <w:rsid w:val="00C72753"/>
    <w:rsid w:val="00C869D2"/>
    <w:rsid w:val="00CB3A07"/>
    <w:rsid w:val="00CB5FFD"/>
    <w:rsid w:val="00CD178B"/>
    <w:rsid w:val="00CD701C"/>
    <w:rsid w:val="00CE382D"/>
    <w:rsid w:val="00CF1FC9"/>
    <w:rsid w:val="00D1439A"/>
    <w:rsid w:val="00D14CBA"/>
    <w:rsid w:val="00D20F61"/>
    <w:rsid w:val="00D40432"/>
    <w:rsid w:val="00D42830"/>
    <w:rsid w:val="00D43CD7"/>
    <w:rsid w:val="00D54197"/>
    <w:rsid w:val="00D54B65"/>
    <w:rsid w:val="00D66322"/>
    <w:rsid w:val="00D76C94"/>
    <w:rsid w:val="00D94352"/>
    <w:rsid w:val="00DA1D27"/>
    <w:rsid w:val="00DD61FF"/>
    <w:rsid w:val="00DD6D4D"/>
    <w:rsid w:val="00DE4B3C"/>
    <w:rsid w:val="00E12DCA"/>
    <w:rsid w:val="00E30109"/>
    <w:rsid w:val="00E3543F"/>
    <w:rsid w:val="00E4025A"/>
    <w:rsid w:val="00E54BBC"/>
    <w:rsid w:val="00E7337D"/>
    <w:rsid w:val="00E82902"/>
    <w:rsid w:val="00E83201"/>
    <w:rsid w:val="00E85164"/>
    <w:rsid w:val="00E940D6"/>
    <w:rsid w:val="00EC469F"/>
    <w:rsid w:val="00ED6FEB"/>
    <w:rsid w:val="00EF0496"/>
    <w:rsid w:val="00EF767C"/>
    <w:rsid w:val="00F228C7"/>
    <w:rsid w:val="00F2481F"/>
    <w:rsid w:val="00F32C54"/>
    <w:rsid w:val="00F74D38"/>
    <w:rsid w:val="00F87EF7"/>
    <w:rsid w:val="00FA65A4"/>
    <w:rsid w:val="00FA71EC"/>
    <w:rsid w:val="00FD7FB4"/>
    <w:rsid w:val="00FE43E8"/>
    <w:rsid w:val="00FE635E"/>
    <w:rsid w:val="00FE735A"/>
    <w:rsid w:val="00FE746E"/>
    <w:rsid w:val="00FF62B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A4A3F"/>
    <w:pPr>
      <w:widowControl w:val="0"/>
    </w:pPr>
    <w:rPr>
      <w:rFonts w:ascii="CG Times" w:hAnsi="CG Time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14CBA"/>
  </w:style>
  <w:style w:type="paragraph" w:styleId="BodyTextIndent">
    <w:name w:val="Body Text Indent"/>
    <w:basedOn w:val="Normal"/>
    <w:semiHidden/>
    <w:rsid w:val="00D14CBA"/>
    <w:pPr>
      <w:ind w:left="360" w:hanging="360"/>
    </w:pPr>
    <w:rPr>
      <w:rFonts w:ascii="Times New Roman" w:hAnsi="Times New Roman"/>
    </w:rPr>
  </w:style>
  <w:style w:type="paragraph" w:styleId="BodyText">
    <w:name w:val="Body Text"/>
    <w:basedOn w:val="Normal"/>
    <w:semiHidden/>
    <w:rsid w:val="00D14CBA"/>
    <w:pPr>
      <w:widowControl/>
    </w:pPr>
    <w:rPr>
      <w:rFonts w:ascii="Times New Roman" w:hAnsi="Times New Roman"/>
      <w:b/>
      <w:bCs/>
      <w:snapToGrid/>
      <w:szCs w:val="24"/>
    </w:rPr>
  </w:style>
  <w:style w:type="paragraph" w:styleId="BalloonText">
    <w:name w:val="Balloon Text"/>
    <w:basedOn w:val="Normal"/>
    <w:semiHidden/>
    <w:rsid w:val="00D50E8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53809"/>
    <w:rPr>
      <w:sz w:val="16"/>
      <w:szCs w:val="16"/>
    </w:rPr>
  </w:style>
  <w:style w:type="paragraph" w:styleId="CommentText">
    <w:name w:val="annotation text"/>
    <w:basedOn w:val="Normal"/>
    <w:semiHidden/>
    <w:rsid w:val="00753809"/>
    <w:rPr>
      <w:sz w:val="20"/>
    </w:rPr>
  </w:style>
  <w:style w:type="paragraph" w:styleId="CommentSubject">
    <w:name w:val="annotation subject"/>
    <w:basedOn w:val="CommentText"/>
    <w:next w:val="CommentText"/>
    <w:semiHidden/>
    <w:rsid w:val="00753809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7C3C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C3C92"/>
    <w:rPr>
      <w:rFonts w:ascii="CG Times" w:hAnsi="CG Times"/>
      <w:snapToGrid w:val="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7C3C92"/>
  </w:style>
  <w:style w:type="paragraph" w:styleId="Header">
    <w:name w:val="header"/>
    <w:basedOn w:val="Normal"/>
    <w:link w:val="HeaderChar"/>
    <w:rsid w:val="007C3C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C3C92"/>
    <w:rPr>
      <w:rFonts w:ascii="CG Times" w:hAnsi="CG Times"/>
      <w:snapToGrid w:val="0"/>
      <w:sz w:val="24"/>
    </w:rPr>
  </w:style>
  <w:style w:type="paragraph" w:customStyle="1" w:styleId="ColorfulShading-Accent11">
    <w:name w:val="Colorful Shading - Accent 11"/>
    <w:hidden/>
    <w:uiPriority w:val="71"/>
    <w:rsid w:val="00C72753"/>
    <w:rPr>
      <w:rFonts w:ascii="CG Times" w:hAnsi="CG Times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Dell Computer Corporation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Shanto Iyengar</dc:creator>
  <cp:lastModifiedBy>UserAdmin</cp:lastModifiedBy>
  <cp:revision>3</cp:revision>
  <cp:lastPrinted>2007-03-16T21:11:00Z</cp:lastPrinted>
  <dcterms:created xsi:type="dcterms:W3CDTF">2018-12-06T16:51:00Z</dcterms:created>
  <dcterms:modified xsi:type="dcterms:W3CDTF">2020-08-15T16:47:00Z</dcterms:modified>
</cp:coreProperties>
</file>